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129" w:rsidRPr="002E4D1D" w:rsidRDefault="00E90129" w:rsidP="00E90129">
      <w:pPr>
        <w:tabs>
          <w:tab w:val="left" w:pos="360"/>
          <w:tab w:val="left" w:pos="720"/>
          <w:tab w:val="left" w:pos="1080"/>
          <w:tab w:val="left" w:pos="1440"/>
        </w:tabs>
        <w:jc w:val="center"/>
        <w:rPr>
          <w:b/>
          <w:sz w:val="22"/>
          <w:szCs w:val="22"/>
        </w:rPr>
      </w:pPr>
      <w:r w:rsidRPr="002E4D1D">
        <w:rPr>
          <w:b/>
          <w:sz w:val="22"/>
          <w:szCs w:val="22"/>
        </w:rPr>
        <w:t>Statement of Need and Justification for Temporary Rules</w:t>
      </w:r>
    </w:p>
    <w:p w:rsidR="00E90129" w:rsidRPr="00AB340A" w:rsidRDefault="00E90129" w:rsidP="00E90129">
      <w:pPr>
        <w:tabs>
          <w:tab w:val="left" w:pos="360"/>
          <w:tab w:val="left" w:pos="720"/>
          <w:tab w:val="left" w:pos="1080"/>
          <w:tab w:val="left" w:pos="1440"/>
        </w:tabs>
        <w:jc w:val="center"/>
        <w:rPr>
          <w:sz w:val="16"/>
          <w:szCs w:val="16"/>
        </w:rPr>
      </w:pPr>
      <w:r w:rsidRPr="00AB340A">
        <w:rPr>
          <w:sz w:val="16"/>
          <w:szCs w:val="16"/>
        </w:rPr>
        <w:t>_______________</w:t>
      </w:r>
    </w:p>
    <w:p w:rsidR="00E90129" w:rsidRPr="00AB340A" w:rsidRDefault="00E90129" w:rsidP="00E90129">
      <w:pPr>
        <w:tabs>
          <w:tab w:val="left" w:pos="360"/>
          <w:tab w:val="left" w:pos="720"/>
          <w:tab w:val="left" w:pos="1080"/>
          <w:tab w:val="left" w:pos="1440"/>
        </w:tabs>
        <w:jc w:val="center"/>
        <w:rPr>
          <w:sz w:val="18"/>
          <w:szCs w:val="18"/>
        </w:rPr>
      </w:pPr>
      <w:r w:rsidRPr="00AB340A">
        <w:rPr>
          <w:sz w:val="18"/>
          <w:szCs w:val="18"/>
        </w:rPr>
        <w:t>Secretary of State</w:t>
      </w:r>
    </w:p>
    <w:p w:rsidR="00E90129" w:rsidRPr="0007488F" w:rsidRDefault="00E90129" w:rsidP="00E90129">
      <w:pPr>
        <w:tabs>
          <w:tab w:val="left" w:pos="360"/>
          <w:tab w:val="left" w:pos="720"/>
          <w:tab w:val="left" w:pos="1080"/>
          <w:tab w:val="left" w:pos="1440"/>
        </w:tabs>
        <w:jc w:val="center"/>
        <w:rPr>
          <w:b/>
          <w:sz w:val="20"/>
          <w:szCs w:val="20"/>
        </w:rPr>
      </w:pPr>
      <w:r>
        <w:rPr>
          <w:b/>
          <w:sz w:val="20"/>
          <w:szCs w:val="20"/>
        </w:rPr>
        <w:t>STATEMENT OF NEED AND JUSTIFICATION</w:t>
      </w:r>
    </w:p>
    <w:p w:rsidR="00E90129" w:rsidRDefault="00E90129" w:rsidP="00E90129">
      <w:pPr>
        <w:tabs>
          <w:tab w:val="left" w:pos="360"/>
          <w:tab w:val="left" w:pos="720"/>
          <w:tab w:val="left" w:pos="1080"/>
          <w:tab w:val="left" w:pos="1440"/>
        </w:tabs>
        <w:jc w:val="center"/>
        <w:rPr>
          <w:sz w:val="16"/>
          <w:szCs w:val="16"/>
        </w:rPr>
      </w:pPr>
      <w:r>
        <w:rPr>
          <w:sz w:val="16"/>
          <w:szCs w:val="16"/>
        </w:rPr>
        <w:t>A Certificate and Order for Filing Temporary Administrative Rules accompanies this form.</w:t>
      </w:r>
    </w:p>
    <w:p w:rsidR="00E90129" w:rsidRDefault="00E90129" w:rsidP="00E90129">
      <w:pPr>
        <w:tabs>
          <w:tab w:val="left" w:pos="360"/>
          <w:tab w:val="left" w:pos="720"/>
          <w:tab w:val="left" w:pos="1080"/>
          <w:tab w:val="left" w:pos="1440"/>
        </w:tabs>
        <w:jc w:val="both"/>
        <w:rPr>
          <w:sz w:val="16"/>
          <w:szCs w:val="16"/>
        </w:rPr>
      </w:pPr>
    </w:p>
    <w:p w:rsidR="00E90129" w:rsidRDefault="00887231" w:rsidP="00887231">
      <w:pPr>
        <w:tabs>
          <w:tab w:val="left" w:pos="360"/>
          <w:tab w:val="left" w:pos="720"/>
          <w:tab w:val="left" w:pos="1080"/>
          <w:tab w:val="left" w:pos="1440"/>
          <w:tab w:val="right" w:pos="9000"/>
        </w:tabs>
        <w:jc w:val="both"/>
        <w:rPr>
          <w:sz w:val="16"/>
          <w:szCs w:val="16"/>
        </w:rPr>
      </w:pPr>
      <w:r>
        <w:rPr>
          <w:sz w:val="16"/>
          <w:szCs w:val="16"/>
          <w:u w:val="single"/>
        </w:rPr>
        <w:t xml:space="preserve">Department of Environmental Quality </w:t>
      </w:r>
      <w:r w:rsidR="00E90129">
        <w:rPr>
          <w:sz w:val="16"/>
          <w:szCs w:val="16"/>
        </w:rPr>
        <w:t>_</w:t>
      </w:r>
      <w:r w:rsidRPr="00887231">
        <w:rPr>
          <w:sz w:val="16"/>
          <w:szCs w:val="16"/>
          <w:u w:val="single"/>
        </w:rPr>
        <w:t xml:space="preserve">Air Quality Division </w:t>
      </w:r>
      <w:r>
        <w:rPr>
          <w:sz w:val="16"/>
          <w:szCs w:val="16"/>
          <w:u w:val="single"/>
        </w:rPr>
        <w:tab/>
      </w:r>
      <w:r w:rsidR="00EF47FD">
        <w:rPr>
          <w:sz w:val="16"/>
          <w:szCs w:val="16"/>
          <w:u w:val="single"/>
        </w:rPr>
        <w:t xml:space="preserve"> OAR </w:t>
      </w:r>
      <w:r>
        <w:rPr>
          <w:sz w:val="16"/>
          <w:szCs w:val="16"/>
          <w:u w:val="single"/>
        </w:rPr>
        <w:t>340</w:t>
      </w:r>
      <w:r w:rsidR="00EF47FD">
        <w:rPr>
          <w:sz w:val="16"/>
          <w:szCs w:val="16"/>
          <w:u w:val="single"/>
        </w:rPr>
        <w:t>-</w:t>
      </w:r>
      <w:r>
        <w:rPr>
          <w:sz w:val="16"/>
          <w:szCs w:val="16"/>
          <w:u w:val="single"/>
        </w:rPr>
        <w:t>259</w:t>
      </w:r>
      <w:r w:rsidR="00E90129">
        <w:rPr>
          <w:sz w:val="16"/>
          <w:szCs w:val="16"/>
        </w:rPr>
        <w:t>_</w:t>
      </w:r>
    </w:p>
    <w:p w:rsidR="00E90129" w:rsidRDefault="00887231" w:rsidP="00887231">
      <w:pPr>
        <w:tabs>
          <w:tab w:val="left" w:pos="360"/>
          <w:tab w:val="left" w:pos="720"/>
          <w:tab w:val="left" w:pos="1080"/>
          <w:tab w:val="left" w:pos="1440"/>
          <w:tab w:val="right" w:pos="8910"/>
        </w:tabs>
        <w:jc w:val="both"/>
        <w:rPr>
          <w:sz w:val="16"/>
          <w:szCs w:val="16"/>
        </w:rPr>
      </w:pPr>
      <w:r>
        <w:rPr>
          <w:sz w:val="16"/>
          <w:szCs w:val="16"/>
        </w:rPr>
        <w:t>Agency and Division</w:t>
      </w:r>
      <w:r>
        <w:rPr>
          <w:sz w:val="16"/>
          <w:szCs w:val="16"/>
        </w:rPr>
        <w:tab/>
      </w:r>
      <w:r w:rsidR="00E90129">
        <w:rPr>
          <w:sz w:val="16"/>
          <w:szCs w:val="16"/>
        </w:rPr>
        <w:tab/>
        <w:t>Administrative Rules Chapter Number</w:t>
      </w:r>
    </w:p>
    <w:p w:rsidR="00E90129" w:rsidRDefault="00E90129" w:rsidP="00E90129">
      <w:pPr>
        <w:tabs>
          <w:tab w:val="left" w:pos="360"/>
          <w:tab w:val="left" w:pos="720"/>
          <w:tab w:val="left" w:pos="1080"/>
          <w:tab w:val="left" w:pos="1440"/>
        </w:tabs>
        <w:jc w:val="both"/>
        <w:rPr>
          <w:sz w:val="16"/>
          <w:szCs w:val="16"/>
        </w:rPr>
      </w:pPr>
    </w:p>
    <w:p w:rsidR="00E90129" w:rsidRDefault="00E90129" w:rsidP="00E90129">
      <w:pPr>
        <w:tabs>
          <w:tab w:val="left" w:pos="360"/>
          <w:tab w:val="left" w:pos="720"/>
          <w:tab w:val="left" w:pos="1080"/>
          <w:tab w:val="left" w:pos="1440"/>
        </w:tabs>
        <w:jc w:val="both"/>
        <w:rPr>
          <w:sz w:val="16"/>
          <w:szCs w:val="16"/>
        </w:rPr>
      </w:pPr>
    </w:p>
    <w:p w:rsidR="00E90129" w:rsidRDefault="00E90129" w:rsidP="00E90129">
      <w:pPr>
        <w:tabs>
          <w:tab w:val="left" w:pos="360"/>
          <w:tab w:val="left" w:pos="720"/>
          <w:tab w:val="left" w:pos="1080"/>
          <w:tab w:val="left" w:pos="1440"/>
        </w:tabs>
        <w:jc w:val="both"/>
        <w:rPr>
          <w:sz w:val="20"/>
          <w:szCs w:val="20"/>
        </w:rPr>
      </w:pPr>
      <w:r w:rsidRPr="008A788E">
        <w:rPr>
          <w:sz w:val="20"/>
          <w:szCs w:val="20"/>
        </w:rPr>
        <w:t xml:space="preserve">In the Matter of:  </w:t>
      </w:r>
      <w:r w:rsidR="00EF47FD">
        <w:rPr>
          <w:sz w:val="20"/>
          <w:szCs w:val="20"/>
        </w:rPr>
        <w:t>Clean Diesel Grant Program – Alignment with Federal Guidelines</w:t>
      </w:r>
    </w:p>
    <w:p w:rsidR="00E90129" w:rsidRPr="00342D6E" w:rsidRDefault="00E90129" w:rsidP="00E90129">
      <w:pPr>
        <w:tabs>
          <w:tab w:val="left" w:pos="360"/>
          <w:tab w:val="left" w:pos="720"/>
          <w:tab w:val="left" w:pos="1080"/>
          <w:tab w:val="left" w:pos="1440"/>
        </w:tabs>
        <w:jc w:val="both"/>
        <w:rPr>
          <w:szCs w:val="20"/>
        </w:rPr>
      </w:pPr>
    </w:p>
    <w:p w:rsidR="00E90129" w:rsidRDefault="00E90129" w:rsidP="00E90129">
      <w:pPr>
        <w:tabs>
          <w:tab w:val="left" w:pos="360"/>
          <w:tab w:val="left" w:pos="720"/>
          <w:tab w:val="left" w:pos="1080"/>
          <w:tab w:val="left" w:pos="1440"/>
        </w:tabs>
        <w:jc w:val="both"/>
        <w:rPr>
          <w:sz w:val="20"/>
          <w:szCs w:val="20"/>
        </w:rPr>
      </w:pPr>
      <w:r>
        <w:rPr>
          <w:sz w:val="20"/>
          <w:szCs w:val="20"/>
        </w:rPr>
        <w:t xml:space="preserve">Rule Caption: </w:t>
      </w:r>
      <w:r w:rsidR="00EF47FD">
        <w:rPr>
          <w:sz w:val="20"/>
          <w:szCs w:val="20"/>
        </w:rPr>
        <w:t>The proposed rule amendment would implement statutory authority to administer and expend federal grants for the purpose of reducing diesel emissions in alignment with federal program rules.</w:t>
      </w:r>
      <w:r>
        <w:rPr>
          <w:sz w:val="20"/>
          <w:szCs w:val="20"/>
        </w:rPr>
        <w:t xml:space="preserve"> </w:t>
      </w:r>
    </w:p>
    <w:p w:rsidR="00E90129" w:rsidRPr="00342D6E" w:rsidRDefault="00E90129" w:rsidP="00E90129">
      <w:pPr>
        <w:tabs>
          <w:tab w:val="left" w:pos="360"/>
          <w:tab w:val="left" w:pos="720"/>
          <w:tab w:val="left" w:pos="1080"/>
          <w:tab w:val="left" w:pos="1440"/>
        </w:tabs>
        <w:jc w:val="both"/>
        <w:rPr>
          <w:szCs w:val="20"/>
        </w:rPr>
      </w:pPr>
    </w:p>
    <w:p w:rsidR="00E90129" w:rsidRDefault="00E90129" w:rsidP="00E90129">
      <w:pPr>
        <w:tabs>
          <w:tab w:val="left" w:pos="360"/>
          <w:tab w:val="left" w:pos="720"/>
          <w:tab w:val="left" w:pos="1080"/>
          <w:tab w:val="left" w:pos="1440"/>
        </w:tabs>
        <w:jc w:val="both"/>
        <w:rPr>
          <w:sz w:val="20"/>
          <w:szCs w:val="20"/>
        </w:rPr>
      </w:pPr>
      <w:r>
        <w:rPr>
          <w:sz w:val="20"/>
          <w:szCs w:val="20"/>
        </w:rPr>
        <w:t>Statutory Authority:  ORS</w:t>
      </w:r>
      <w:r w:rsidR="00887231">
        <w:rPr>
          <w:sz w:val="20"/>
          <w:szCs w:val="20"/>
        </w:rPr>
        <w:t xml:space="preserve"> 468.020, 468A.803</w:t>
      </w:r>
    </w:p>
    <w:p w:rsidR="00E90129" w:rsidRPr="00342D6E" w:rsidRDefault="00E90129" w:rsidP="00E90129">
      <w:pPr>
        <w:tabs>
          <w:tab w:val="left" w:pos="360"/>
          <w:tab w:val="left" w:pos="720"/>
          <w:tab w:val="left" w:pos="1080"/>
          <w:tab w:val="left" w:pos="1440"/>
        </w:tabs>
        <w:jc w:val="both"/>
        <w:rPr>
          <w:szCs w:val="20"/>
        </w:rPr>
      </w:pPr>
    </w:p>
    <w:p w:rsidR="00E90129" w:rsidRDefault="00E90129" w:rsidP="00E90129">
      <w:pPr>
        <w:tabs>
          <w:tab w:val="left" w:pos="360"/>
          <w:tab w:val="left" w:pos="720"/>
          <w:tab w:val="left" w:pos="1080"/>
          <w:tab w:val="left" w:pos="1440"/>
        </w:tabs>
        <w:jc w:val="both"/>
        <w:rPr>
          <w:sz w:val="20"/>
          <w:szCs w:val="20"/>
        </w:rPr>
      </w:pPr>
      <w:r>
        <w:rPr>
          <w:sz w:val="20"/>
          <w:szCs w:val="20"/>
        </w:rPr>
        <w:t>Other Authority:</w:t>
      </w:r>
      <w:r w:rsidR="00887231">
        <w:rPr>
          <w:sz w:val="20"/>
          <w:szCs w:val="20"/>
        </w:rPr>
        <w:t xml:space="preserve"> </w:t>
      </w:r>
      <w:r w:rsidR="0047318E">
        <w:rPr>
          <w:sz w:val="20"/>
          <w:szCs w:val="20"/>
        </w:rPr>
        <w:t>NA</w:t>
      </w:r>
    </w:p>
    <w:p w:rsidR="00E90129" w:rsidRPr="00342D6E" w:rsidRDefault="00E90129" w:rsidP="00E90129">
      <w:pPr>
        <w:tabs>
          <w:tab w:val="left" w:pos="360"/>
          <w:tab w:val="left" w:pos="720"/>
          <w:tab w:val="left" w:pos="1080"/>
          <w:tab w:val="left" w:pos="1440"/>
        </w:tabs>
        <w:jc w:val="both"/>
        <w:rPr>
          <w:szCs w:val="20"/>
        </w:rPr>
      </w:pPr>
    </w:p>
    <w:p w:rsidR="00E90129" w:rsidRDefault="00E90129" w:rsidP="00E90129">
      <w:pPr>
        <w:tabs>
          <w:tab w:val="left" w:pos="360"/>
          <w:tab w:val="left" w:pos="720"/>
          <w:tab w:val="left" w:pos="1080"/>
          <w:tab w:val="left" w:pos="1440"/>
        </w:tabs>
        <w:jc w:val="both"/>
        <w:rPr>
          <w:sz w:val="20"/>
          <w:szCs w:val="20"/>
        </w:rPr>
      </w:pPr>
      <w:proofErr w:type="gramStart"/>
      <w:r>
        <w:rPr>
          <w:sz w:val="20"/>
          <w:szCs w:val="20"/>
        </w:rPr>
        <w:t>Stats.</w:t>
      </w:r>
      <w:proofErr w:type="gramEnd"/>
      <w:r>
        <w:rPr>
          <w:sz w:val="20"/>
          <w:szCs w:val="20"/>
        </w:rPr>
        <w:t xml:space="preserve"> Implemented:  ORS </w:t>
      </w:r>
      <w:r w:rsidR="00887231">
        <w:rPr>
          <w:sz w:val="20"/>
          <w:szCs w:val="20"/>
        </w:rPr>
        <w:t>468A.803</w:t>
      </w:r>
    </w:p>
    <w:p w:rsidR="00E90129" w:rsidRPr="00342D6E" w:rsidRDefault="00E90129" w:rsidP="00E90129">
      <w:pPr>
        <w:tabs>
          <w:tab w:val="left" w:pos="360"/>
          <w:tab w:val="left" w:pos="720"/>
          <w:tab w:val="left" w:pos="1080"/>
          <w:tab w:val="left" w:pos="1440"/>
        </w:tabs>
        <w:jc w:val="both"/>
        <w:rPr>
          <w:szCs w:val="20"/>
        </w:rPr>
      </w:pPr>
    </w:p>
    <w:p w:rsidR="00E90129" w:rsidRDefault="00E90129" w:rsidP="00E90129">
      <w:pPr>
        <w:tabs>
          <w:tab w:val="left" w:pos="360"/>
          <w:tab w:val="left" w:pos="720"/>
          <w:tab w:val="left" w:pos="1080"/>
          <w:tab w:val="left" w:pos="1440"/>
        </w:tabs>
        <w:jc w:val="both"/>
        <w:rPr>
          <w:sz w:val="20"/>
          <w:szCs w:val="20"/>
        </w:rPr>
      </w:pPr>
      <w:r>
        <w:rPr>
          <w:sz w:val="20"/>
          <w:szCs w:val="20"/>
        </w:rPr>
        <w:t xml:space="preserve">Need for the Temporary Rule(s):  </w:t>
      </w:r>
      <w:r w:rsidR="009F03A9" w:rsidRPr="009F03A9">
        <w:rPr>
          <w:sz w:val="20"/>
          <w:szCs w:val="20"/>
        </w:rPr>
        <w:t>The 2013 Legislature unanimously adopted Senate Bill 249 that became effective April 18, 2013. The bill authorized DEQ to administer federal grants received for clean diesel projects in accordance with federal grant guidelines rather than more limited state guidelines. Before the bill was approved, DEQ did not have statutory authority to accept and administer federal clean diesel grants for some projects. While Senate Bill 249 was effective upon signing, it is nevertheless necessary for DEQ to adopt a new rule because current rules limit DEQ’s ability to administer federal grants. Since DEQ was not able to propose permanent rules in time for the current federal grant cycle, DEQ is proposing a temporary rule at this time to enable DEQ to administer federal clean diesel grants.</w:t>
      </w:r>
    </w:p>
    <w:p w:rsidR="00E90129" w:rsidRPr="00342D6E" w:rsidRDefault="00E90129" w:rsidP="00E90129">
      <w:pPr>
        <w:tabs>
          <w:tab w:val="left" w:pos="360"/>
          <w:tab w:val="left" w:pos="720"/>
          <w:tab w:val="left" w:pos="1080"/>
          <w:tab w:val="left" w:pos="1440"/>
        </w:tabs>
        <w:jc w:val="both"/>
        <w:rPr>
          <w:szCs w:val="20"/>
        </w:rPr>
      </w:pPr>
    </w:p>
    <w:p w:rsidR="00E90129" w:rsidRDefault="009F03A9" w:rsidP="00E90129">
      <w:pPr>
        <w:tabs>
          <w:tab w:val="left" w:pos="360"/>
          <w:tab w:val="left" w:pos="720"/>
          <w:tab w:val="left" w:pos="1080"/>
          <w:tab w:val="left" w:pos="1440"/>
        </w:tabs>
        <w:jc w:val="both"/>
        <w:rPr>
          <w:sz w:val="20"/>
          <w:szCs w:val="20"/>
        </w:rPr>
      </w:pPr>
      <w:r>
        <w:rPr>
          <w:sz w:val="20"/>
          <w:szCs w:val="20"/>
        </w:rPr>
        <w:t>Documents Relied Upon</w:t>
      </w:r>
      <w:r w:rsidR="00E90129">
        <w:rPr>
          <w:sz w:val="20"/>
          <w:szCs w:val="20"/>
        </w:rPr>
        <w:t xml:space="preserve">:  </w:t>
      </w:r>
      <w:r>
        <w:rPr>
          <w:sz w:val="20"/>
          <w:szCs w:val="20"/>
        </w:rPr>
        <w:t xml:space="preserve">Document relied upon </w:t>
      </w:r>
      <w:r w:rsidR="00F9520E">
        <w:rPr>
          <w:sz w:val="20"/>
          <w:szCs w:val="20"/>
        </w:rPr>
        <w:t>is</w:t>
      </w:r>
      <w:r>
        <w:rPr>
          <w:sz w:val="20"/>
          <w:szCs w:val="20"/>
        </w:rPr>
        <w:t xml:space="preserve"> available by contacting DEQ or online as follows:</w:t>
      </w:r>
    </w:p>
    <w:p w:rsidR="009F03A9" w:rsidRPr="009F03A9" w:rsidRDefault="009F03A9" w:rsidP="009F03A9">
      <w:pPr>
        <w:pStyle w:val="ListParagraph"/>
        <w:numPr>
          <w:ilvl w:val="0"/>
          <w:numId w:val="1"/>
        </w:numPr>
        <w:tabs>
          <w:tab w:val="left" w:pos="360"/>
          <w:tab w:val="left" w:pos="720"/>
          <w:tab w:val="left" w:pos="1080"/>
          <w:tab w:val="left" w:pos="1440"/>
        </w:tabs>
        <w:rPr>
          <w:sz w:val="20"/>
          <w:szCs w:val="20"/>
        </w:rPr>
      </w:pPr>
      <w:r>
        <w:rPr>
          <w:sz w:val="20"/>
          <w:szCs w:val="20"/>
        </w:rPr>
        <w:t xml:space="preserve">Senate Bill 249 (2013) enrolled (2013 </w:t>
      </w:r>
      <w:proofErr w:type="gramStart"/>
      <w:r>
        <w:rPr>
          <w:sz w:val="20"/>
          <w:szCs w:val="20"/>
        </w:rPr>
        <w:t>Or</w:t>
      </w:r>
      <w:proofErr w:type="gramEnd"/>
      <w:r>
        <w:rPr>
          <w:sz w:val="20"/>
          <w:szCs w:val="20"/>
        </w:rPr>
        <w:t xml:space="preserve">. Laws Ch. 44) </w:t>
      </w:r>
      <w:hyperlink r:id="rId8" w:history="1">
        <w:r w:rsidRPr="00493DE6">
          <w:rPr>
            <w:rStyle w:val="Hyperlink"/>
            <w:sz w:val="20"/>
            <w:szCs w:val="20"/>
          </w:rPr>
          <w:t>https://olis.leg.state.or.us/liz/2013R1/Measures/Text/SB249/Enrolled</w:t>
        </w:r>
      </w:hyperlink>
      <w:r>
        <w:rPr>
          <w:sz w:val="20"/>
          <w:szCs w:val="20"/>
        </w:rPr>
        <w:t xml:space="preserve"> </w:t>
      </w:r>
    </w:p>
    <w:p w:rsidR="00E90129" w:rsidRDefault="00E90129" w:rsidP="00E90129">
      <w:pPr>
        <w:tabs>
          <w:tab w:val="left" w:pos="360"/>
          <w:tab w:val="left" w:pos="720"/>
          <w:tab w:val="left" w:pos="1080"/>
          <w:tab w:val="left" w:pos="1440"/>
        </w:tabs>
        <w:jc w:val="both"/>
        <w:rPr>
          <w:sz w:val="20"/>
          <w:szCs w:val="20"/>
        </w:rPr>
      </w:pPr>
    </w:p>
    <w:p w:rsidR="00E90129" w:rsidRPr="00342D6E" w:rsidRDefault="00E90129" w:rsidP="00E90129">
      <w:pPr>
        <w:tabs>
          <w:tab w:val="left" w:pos="360"/>
          <w:tab w:val="left" w:pos="720"/>
          <w:tab w:val="left" w:pos="1080"/>
          <w:tab w:val="left" w:pos="1440"/>
        </w:tabs>
        <w:jc w:val="both"/>
        <w:rPr>
          <w:szCs w:val="20"/>
        </w:rPr>
      </w:pPr>
    </w:p>
    <w:p w:rsidR="00E90129" w:rsidRDefault="00E90129" w:rsidP="00E90129">
      <w:pPr>
        <w:tabs>
          <w:tab w:val="left" w:pos="360"/>
          <w:tab w:val="left" w:pos="720"/>
          <w:tab w:val="left" w:pos="1080"/>
          <w:tab w:val="left" w:pos="1440"/>
        </w:tabs>
        <w:jc w:val="both"/>
        <w:rPr>
          <w:sz w:val="20"/>
          <w:szCs w:val="20"/>
        </w:rPr>
      </w:pPr>
      <w:r>
        <w:rPr>
          <w:sz w:val="20"/>
          <w:szCs w:val="20"/>
        </w:rPr>
        <w:t xml:space="preserve">Justification of Temporary Rule(s):  </w:t>
      </w:r>
      <w:r w:rsidR="009F03A9">
        <w:rPr>
          <w:sz w:val="20"/>
          <w:szCs w:val="20"/>
        </w:rPr>
        <w:t>The Commission finds that further delay in implementing clean diesel grant funded projects will seriously prejudice the public’s interest, and other parties’ interests, from harm to public health and the environment from exposure to diesel exhaust</w:t>
      </w:r>
      <w:r w:rsidR="00321AE4">
        <w:rPr>
          <w:sz w:val="20"/>
          <w:szCs w:val="20"/>
        </w:rPr>
        <w:t xml:space="preserve"> as outlined below.</w:t>
      </w:r>
    </w:p>
    <w:p w:rsidR="009F03A9" w:rsidRDefault="009F03A9" w:rsidP="00E90129">
      <w:pPr>
        <w:tabs>
          <w:tab w:val="left" w:pos="360"/>
          <w:tab w:val="left" w:pos="720"/>
          <w:tab w:val="left" w:pos="1080"/>
          <w:tab w:val="left" w:pos="1440"/>
        </w:tabs>
        <w:jc w:val="both"/>
        <w:rPr>
          <w:sz w:val="20"/>
          <w:szCs w:val="20"/>
        </w:rPr>
      </w:pPr>
    </w:p>
    <w:p w:rsidR="009F03A9" w:rsidRDefault="009F03A9" w:rsidP="00E90129">
      <w:pPr>
        <w:tabs>
          <w:tab w:val="left" w:pos="360"/>
          <w:tab w:val="left" w:pos="720"/>
          <w:tab w:val="left" w:pos="1080"/>
          <w:tab w:val="left" w:pos="1440"/>
        </w:tabs>
        <w:jc w:val="both"/>
        <w:rPr>
          <w:sz w:val="20"/>
          <w:szCs w:val="20"/>
        </w:rPr>
      </w:pPr>
      <w:r>
        <w:rPr>
          <w:sz w:val="20"/>
          <w:szCs w:val="20"/>
        </w:rPr>
        <w:t xml:space="preserve">Failure to </w:t>
      </w:r>
      <w:r w:rsidRPr="009F03A9">
        <w:rPr>
          <w:sz w:val="20"/>
          <w:szCs w:val="20"/>
        </w:rPr>
        <w:t>amend the proposed rule would delay implementation of projects to reduce harmful emissions from diesel engines through vehicle and equipment replacement. Older diesel engine exhaust emits particulate matter and other pollutants that are harmful to human health and the environment. Federal clean diesel grants provide funding to improve and retrofit diesel engines to decrease the amount of such harmful emissions. Adopting the temporary rule would enable DEQ to administer grants that meet federal funding criteria authorized by Senate Bill 249, which includes replacing vehicles and retrofitting highway maintenance vehicles to reduce emissions that contribute to air toxics and climate change. Delaying project implementation would also damage DEQ’s ability to secure future grant awards from EPA, which will undermine the Oregon Clean Diesel Initiative’s effort to reduce the adverse impacts from toxic air pollutants and mitigate climate change in a timely manner.</w:t>
      </w:r>
    </w:p>
    <w:p w:rsidR="00E90129" w:rsidRDefault="00E90129" w:rsidP="00E90129">
      <w:pPr>
        <w:tabs>
          <w:tab w:val="left" w:pos="360"/>
          <w:tab w:val="left" w:pos="720"/>
          <w:tab w:val="left" w:pos="1080"/>
          <w:tab w:val="left" w:pos="1440"/>
        </w:tabs>
        <w:jc w:val="both"/>
        <w:rPr>
          <w:sz w:val="20"/>
          <w:szCs w:val="20"/>
        </w:rPr>
      </w:pPr>
    </w:p>
    <w:p w:rsidR="00E90129" w:rsidRDefault="00E90129" w:rsidP="00E90129">
      <w:pPr>
        <w:tabs>
          <w:tab w:val="left" w:pos="360"/>
          <w:tab w:val="left" w:pos="720"/>
          <w:tab w:val="left" w:pos="1080"/>
          <w:tab w:val="left" w:pos="1440"/>
        </w:tabs>
        <w:jc w:val="both"/>
        <w:rPr>
          <w:sz w:val="16"/>
          <w:szCs w:val="16"/>
        </w:rPr>
      </w:pPr>
    </w:p>
    <w:p w:rsidR="00342D6E" w:rsidRPr="00EF2B92" w:rsidRDefault="00342D6E" w:rsidP="00E90129">
      <w:pPr>
        <w:tabs>
          <w:tab w:val="left" w:pos="360"/>
          <w:tab w:val="left" w:pos="720"/>
          <w:tab w:val="left" w:pos="1080"/>
          <w:tab w:val="left" w:pos="1440"/>
        </w:tabs>
        <w:jc w:val="both"/>
        <w:rPr>
          <w:sz w:val="16"/>
          <w:szCs w:val="16"/>
        </w:rPr>
      </w:pPr>
    </w:p>
    <w:p w:rsidR="00E90129" w:rsidRPr="00EF2B92" w:rsidRDefault="00E90129" w:rsidP="00E90129">
      <w:pPr>
        <w:tabs>
          <w:tab w:val="left" w:pos="360"/>
          <w:tab w:val="left" w:pos="720"/>
          <w:tab w:val="left" w:pos="1080"/>
          <w:tab w:val="left" w:pos="1440"/>
        </w:tabs>
        <w:jc w:val="both"/>
        <w:rPr>
          <w:sz w:val="16"/>
          <w:szCs w:val="16"/>
        </w:rPr>
      </w:pPr>
      <w:r>
        <w:rPr>
          <w:sz w:val="16"/>
          <w:szCs w:val="16"/>
        </w:rPr>
        <w:t>________________________________</w:t>
      </w:r>
      <w:r w:rsidR="00342D6E">
        <w:rPr>
          <w:sz w:val="16"/>
          <w:szCs w:val="16"/>
        </w:rPr>
        <w:tab/>
      </w:r>
      <w:r w:rsidR="00342D6E">
        <w:rPr>
          <w:sz w:val="16"/>
          <w:szCs w:val="16"/>
        </w:rPr>
        <w:tab/>
      </w:r>
      <w:r>
        <w:rPr>
          <w:sz w:val="16"/>
          <w:szCs w:val="16"/>
        </w:rPr>
        <w:t>________________________</w:t>
      </w:r>
      <w:r w:rsidR="00342D6E">
        <w:rPr>
          <w:sz w:val="16"/>
          <w:szCs w:val="16"/>
        </w:rPr>
        <w:t>________</w:t>
      </w:r>
      <w:r w:rsidR="00342D6E">
        <w:rPr>
          <w:sz w:val="16"/>
          <w:szCs w:val="16"/>
        </w:rPr>
        <w:tab/>
      </w:r>
      <w:r w:rsidR="00342D6E">
        <w:rPr>
          <w:sz w:val="16"/>
          <w:szCs w:val="16"/>
        </w:rPr>
        <w:tab/>
      </w:r>
      <w:r>
        <w:rPr>
          <w:sz w:val="16"/>
          <w:szCs w:val="16"/>
        </w:rPr>
        <w:t>______________________</w:t>
      </w:r>
    </w:p>
    <w:p w:rsidR="00E90129" w:rsidRPr="00EF2B92" w:rsidRDefault="00E90129" w:rsidP="00E90129">
      <w:pPr>
        <w:tabs>
          <w:tab w:val="left" w:pos="360"/>
          <w:tab w:val="left" w:pos="720"/>
          <w:tab w:val="left" w:pos="1080"/>
          <w:tab w:val="left" w:pos="1440"/>
        </w:tabs>
        <w:jc w:val="both"/>
        <w:rPr>
          <w:sz w:val="16"/>
          <w:szCs w:val="16"/>
        </w:rPr>
      </w:pPr>
      <w:r>
        <w:rPr>
          <w:sz w:val="16"/>
          <w:szCs w:val="16"/>
        </w:rPr>
        <w:t>Authorized Signer</w:t>
      </w:r>
      <w:r>
        <w:rPr>
          <w:sz w:val="16"/>
          <w:szCs w:val="16"/>
        </w:rPr>
        <w:tab/>
      </w:r>
      <w:r>
        <w:rPr>
          <w:sz w:val="16"/>
          <w:szCs w:val="16"/>
        </w:rPr>
        <w:tab/>
        <w:t xml:space="preserve">        </w:t>
      </w:r>
      <w:r w:rsidR="00342D6E">
        <w:rPr>
          <w:sz w:val="16"/>
          <w:szCs w:val="16"/>
        </w:rPr>
        <w:tab/>
      </w:r>
      <w:r>
        <w:rPr>
          <w:sz w:val="16"/>
          <w:szCs w:val="16"/>
        </w:rPr>
        <w:t xml:space="preserve"> </w:t>
      </w:r>
      <w:r w:rsidR="00342D6E">
        <w:rPr>
          <w:sz w:val="16"/>
          <w:szCs w:val="16"/>
        </w:rPr>
        <w:tab/>
      </w:r>
      <w:r>
        <w:rPr>
          <w:sz w:val="16"/>
          <w:szCs w:val="16"/>
        </w:rPr>
        <w:t xml:space="preserve">Printed Name                                                   </w:t>
      </w:r>
      <w:r w:rsidR="00342D6E">
        <w:rPr>
          <w:sz w:val="16"/>
          <w:szCs w:val="16"/>
        </w:rPr>
        <w:tab/>
      </w:r>
      <w:r>
        <w:rPr>
          <w:sz w:val="16"/>
          <w:szCs w:val="16"/>
        </w:rPr>
        <w:t xml:space="preserve"> Date</w:t>
      </w:r>
    </w:p>
    <w:p w:rsidR="00E90129" w:rsidRDefault="00E90129" w:rsidP="00E90129">
      <w:pPr>
        <w:tabs>
          <w:tab w:val="left" w:pos="360"/>
          <w:tab w:val="left" w:pos="720"/>
          <w:tab w:val="left" w:pos="1080"/>
          <w:tab w:val="left" w:pos="1440"/>
        </w:tabs>
        <w:jc w:val="both"/>
        <w:rPr>
          <w:sz w:val="16"/>
          <w:szCs w:val="16"/>
        </w:rPr>
      </w:pPr>
    </w:p>
    <w:p w:rsidR="00DF455D" w:rsidRPr="00342D6E" w:rsidRDefault="00E90129" w:rsidP="00342D6E">
      <w:pPr>
        <w:tabs>
          <w:tab w:val="left" w:pos="360"/>
          <w:tab w:val="left" w:pos="720"/>
          <w:tab w:val="left" w:pos="1080"/>
          <w:tab w:val="left" w:pos="1440"/>
        </w:tabs>
        <w:rPr>
          <w:sz w:val="16"/>
          <w:szCs w:val="16"/>
        </w:rPr>
      </w:pPr>
      <w:r>
        <w:rPr>
          <w:sz w:val="16"/>
          <w:szCs w:val="16"/>
        </w:rPr>
        <w:t xml:space="preserve">Administrative Rules Unit, Archives Division, Secretary of State, 800 </w:t>
      </w:r>
      <w:proofErr w:type="gramStart"/>
      <w:r>
        <w:rPr>
          <w:sz w:val="16"/>
          <w:szCs w:val="16"/>
        </w:rPr>
        <w:t>Summer</w:t>
      </w:r>
      <w:proofErr w:type="gramEnd"/>
      <w:r>
        <w:rPr>
          <w:sz w:val="16"/>
          <w:szCs w:val="16"/>
        </w:rPr>
        <w:t xml:space="preserve"> Street NE, </w:t>
      </w:r>
      <w:smartTag w:uri="urn:schemas-microsoft-com:office:smarttags" w:element="place">
        <w:smartTag w:uri="urn:schemas-microsoft-com:office:smarttags" w:element="City">
          <w:r>
            <w:rPr>
              <w:sz w:val="16"/>
              <w:szCs w:val="16"/>
            </w:rPr>
            <w:t>Salem</w:t>
          </w:r>
        </w:smartTag>
        <w:r>
          <w:rPr>
            <w:sz w:val="16"/>
            <w:szCs w:val="16"/>
          </w:rPr>
          <w:t xml:space="preserve">, </w:t>
        </w:r>
        <w:smartTag w:uri="urn:schemas-microsoft-com:office:smarttags" w:element="State">
          <w:r>
            <w:rPr>
              <w:sz w:val="16"/>
              <w:szCs w:val="16"/>
            </w:rPr>
            <w:t>Oregon</w:t>
          </w:r>
        </w:smartTag>
        <w:r>
          <w:rPr>
            <w:sz w:val="16"/>
            <w:szCs w:val="16"/>
          </w:rPr>
          <w:t xml:space="preserve"> </w:t>
        </w:r>
        <w:smartTag w:uri="urn:schemas-microsoft-com:office:smarttags" w:element="PostalCode">
          <w:r>
            <w:rPr>
              <w:sz w:val="16"/>
              <w:szCs w:val="16"/>
            </w:rPr>
            <w:t>97310</w:t>
          </w:r>
        </w:smartTag>
      </w:smartTag>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ARC 945-2005</w:t>
      </w:r>
      <w:bookmarkStart w:id="0" w:name="_GoBack"/>
      <w:bookmarkEnd w:id="0"/>
    </w:p>
    <w:sectPr w:rsidR="00DF455D" w:rsidRPr="00342D6E" w:rsidSect="009F03A9">
      <w:headerReference w:type="default" r:id="rId9"/>
      <w:pgSz w:w="12240" w:h="15840"/>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D6E" w:rsidRDefault="00342D6E" w:rsidP="00342D6E">
      <w:r>
        <w:separator/>
      </w:r>
    </w:p>
  </w:endnote>
  <w:endnote w:type="continuationSeparator" w:id="0">
    <w:p w:rsidR="00342D6E" w:rsidRDefault="00342D6E" w:rsidP="00342D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D6E" w:rsidRDefault="00342D6E" w:rsidP="00342D6E">
      <w:r>
        <w:separator/>
      </w:r>
    </w:p>
  </w:footnote>
  <w:footnote w:type="continuationSeparator" w:id="0">
    <w:p w:rsidR="00342D6E" w:rsidRDefault="00342D6E" w:rsidP="00342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D6E" w:rsidRPr="00342D6E" w:rsidRDefault="00342D6E" w:rsidP="00342D6E">
    <w:pPr>
      <w:rPr>
        <w:rFonts w:ascii="Calibri" w:eastAsia="Calibri" w:hAnsi="Calibri"/>
        <w:sz w:val="22"/>
        <w:szCs w:val="22"/>
      </w:rPr>
    </w:pPr>
    <w:r w:rsidRPr="00342D6E">
      <w:rPr>
        <w:rFonts w:ascii="Calibri" w:eastAsia="Calibri" w:hAnsi="Calibri"/>
        <w:sz w:val="22"/>
        <w:szCs w:val="22"/>
      </w:rPr>
      <w:t>Action Item F: Clean Diesel Grant Program – Alignment with Federal Guidelines</w:t>
    </w:r>
  </w:p>
  <w:p w:rsidR="00342D6E" w:rsidRPr="00342D6E" w:rsidRDefault="00342D6E" w:rsidP="00342D6E">
    <w:pPr>
      <w:rPr>
        <w:rFonts w:ascii="Calibri" w:eastAsia="Calibri" w:hAnsi="Calibri"/>
        <w:sz w:val="22"/>
        <w:szCs w:val="22"/>
      </w:rPr>
    </w:pPr>
    <w:r w:rsidRPr="00342D6E">
      <w:rPr>
        <w:rFonts w:ascii="Calibri" w:eastAsia="Calibri" w:hAnsi="Calibri"/>
        <w:sz w:val="22"/>
        <w:szCs w:val="22"/>
      </w:rPr>
      <w:t>October 16-17, 2013, EQC meeting</w:t>
    </w:r>
  </w:p>
  <w:p w:rsidR="00342D6E" w:rsidRDefault="00342D6E" w:rsidP="00342D6E">
    <w:pPr>
      <w:rPr>
        <w:rFonts w:ascii="Calibri" w:eastAsia="Calibri" w:hAnsi="Calibri"/>
        <w:sz w:val="22"/>
        <w:szCs w:val="22"/>
      </w:rPr>
    </w:pPr>
    <w:r w:rsidRPr="00342D6E">
      <w:rPr>
        <w:rFonts w:ascii="Calibri" w:eastAsia="Calibri" w:hAnsi="Calibri"/>
        <w:sz w:val="22"/>
        <w:szCs w:val="22"/>
      </w:rPr>
      <w:t>Page 1 of 1</w:t>
    </w:r>
  </w:p>
  <w:p w:rsidR="00342D6E" w:rsidRPr="00342D6E" w:rsidRDefault="00342D6E" w:rsidP="00342D6E">
    <w:pPr>
      <w:rPr>
        <w:rFonts w:ascii="Calibri" w:eastAsia="Calibri" w:hAnsi="Calibri"/>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37D88"/>
    <w:multiLevelType w:val="hybridMultilevel"/>
    <w:tmpl w:val="5DC6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90129"/>
    <w:rsid w:val="00207490"/>
    <w:rsid w:val="00321AE4"/>
    <w:rsid w:val="00342D6E"/>
    <w:rsid w:val="0047318E"/>
    <w:rsid w:val="006747A0"/>
    <w:rsid w:val="00887231"/>
    <w:rsid w:val="00955263"/>
    <w:rsid w:val="009F03A9"/>
    <w:rsid w:val="00DF455D"/>
    <w:rsid w:val="00E90129"/>
    <w:rsid w:val="00EF47FD"/>
    <w:rsid w:val="00F95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2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3A9"/>
    <w:pPr>
      <w:ind w:left="720"/>
      <w:contextualSpacing/>
    </w:pPr>
  </w:style>
  <w:style w:type="character" w:styleId="Hyperlink">
    <w:name w:val="Hyperlink"/>
    <w:basedOn w:val="DefaultParagraphFont"/>
    <w:uiPriority w:val="99"/>
    <w:unhideWhenUsed/>
    <w:rsid w:val="009F03A9"/>
    <w:rPr>
      <w:color w:val="0000FF" w:themeColor="hyperlink"/>
      <w:u w:val="single"/>
    </w:rPr>
  </w:style>
  <w:style w:type="paragraph" w:styleId="BalloonText">
    <w:name w:val="Balloon Text"/>
    <w:basedOn w:val="Normal"/>
    <w:link w:val="BalloonTextChar"/>
    <w:uiPriority w:val="99"/>
    <w:semiHidden/>
    <w:unhideWhenUsed/>
    <w:rsid w:val="006747A0"/>
    <w:rPr>
      <w:rFonts w:ascii="Tahoma" w:hAnsi="Tahoma" w:cs="Tahoma"/>
      <w:sz w:val="16"/>
      <w:szCs w:val="16"/>
    </w:rPr>
  </w:style>
  <w:style w:type="character" w:customStyle="1" w:styleId="BalloonTextChar">
    <w:name w:val="Balloon Text Char"/>
    <w:basedOn w:val="DefaultParagraphFont"/>
    <w:link w:val="BalloonText"/>
    <w:uiPriority w:val="99"/>
    <w:semiHidden/>
    <w:rsid w:val="006747A0"/>
    <w:rPr>
      <w:rFonts w:ascii="Tahoma" w:eastAsia="Times New Roman" w:hAnsi="Tahoma" w:cs="Tahoma"/>
      <w:sz w:val="16"/>
      <w:szCs w:val="16"/>
    </w:rPr>
  </w:style>
  <w:style w:type="paragraph" w:styleId="Header">
    <w:name w:val="header"/>
    <w:basedOn w:val="Normal"/>
    <w:link w:val="HeaderChar"/>
    <w:uiPriority w:val="99"/>
    <w:semiHidden/>
    <w:unhideWhenUsed/>
    <w:rsid w:val="00342D6E"/>
    <w:pPr>
      <w:tabs>
        <w:tab w:val="center" w:pos="4680"/>
        <w:tab w:val="right" w:pos="9360"/>
      </w:tabs>
    </w:pPr>
  </w:style>
  <w:style w:type="character" w:customStyle="1" w:styleId="HeaderChar">
    <w:name w:val="Header Char"/>
    <w:basedOn w:val="DefaultParagraphFont"/>
    <w:link w:val="Header"/>
    <w:uiPriority w:val="99"/>
    <w:semiHidden/>
    <w:rsid w:val="00342D6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42D6E"/>
    <w:pPr>
      <w:tabs>
        <w:tab w:val="center" w:pos="4680"/>
        <w:tab w:val="right" w:pos="9360"/>
      </w:tabs>
    </w:pPr>
  </w:style>
  <w:style w:type="character" w:customStyle="1" w:styleId="FooterChar">
    <w:name w:val="Footer Char"/>
    <w:basedOn w:val="DefaultParagraphFont"/>
    <w:link w:val="Footer"/>
    <w:uiPriority w:val="99"/>
    <w:semiHidden/>
    <w:rsid w:val="00342D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2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s.leg.state.or.us/liz/2013R1/Measures/Text/SB249/Enrolled"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58ED5F6A-6AF1-443B-849A-593A422654B8}"/>
</file>

<file path=customXml/itemProps2.xml><?xml version="1.0" encoding="utf-8"?>
<ds:datastoreItem xmlns:ds="http://schemas.openxmlformats.org/officeDocument/2006/customXml" ds:itemID="{8C389CCB-69B0-456C-8B3C-D817D357437F}"/>
</file>

<file path=customXml/itemProps3.xml><?xml version="1.0" encoding="utf-8"?>
<ds:datastoreItem xmlns:ds="http://schemas.openxmlformats.org/officeDocument/2006/customXml" ds:itemID="{80E76E39-80DB-45EA-B083-D2C4BA487BFB}"/>
</file>

<file path=customXml/itemProps4.xml><?xml version="1.0" encoding="utf-8"?>
<ds:datastoreItem xmlns:ds="http://schemas.openxmlformats.org/officeDocument/2006/customXml" ds:itemID="{2D2DF19B-65A2-4827-AB21-AE55014449B7}"/>
</file>

<file path=docProps/app.xml><?xml version="1.0" encoding="utf-8"?>
<Properties xmlns="http://schemas.openxmlformats.org/officeDocument/2006/extended-properties" xmlns:vt="http://schemas.openxmlformats.org/officeDocument/2006/docPropsVTypes">
  <Template>Normal</Template>
  <TotalTime>228</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Dept of Justice</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Garrahan Paul</dc:creator>
  <cp:lastModifiedBy>Kevin Downing</cp:lastModifiedBy>
  <cp:revision>6</cp:revision>
  <cp:lastPrinted>2013-10-09T00:23:00Z</cp:lastPrinted>
  <dcterms:created xsi:type="dcterms:W3CDTF">2013-10-07T16:42:00Z</dcterms:created>
  <dcterms:modified xsi:type="dcterms:W3CDTF">2013-10-09T00:24:00Z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