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4F3" w:rsidRDefault="009614F3" w:rsidP="009614F3">
      <w:pPr>
        <w:rPr>
          <w:rFonts w:ascii="Arial" w:hAnsi="Arial" w:cs="Arial"/>
          <w:b/>
        </w:rPr>
      </w:pPr>
      <w:r w:rsidRPr="0063496C">
        <w:rPr>
          <w:rFonts w:ascii="Arial" w:hAnsi="Arial" w:cs="Arial"/>
          <w:b/>
        </w:rPr>
        <w:t xml:space="preserve">GovDelivery email to interested parties – </w:t>
      </w:r>
      <w:proofErr w:type="gramStart"/>
      <w:r w:rsidRPr="0063496C">
        <w:rPr>
          <w:rFonts w:ascii="Arial" w:hAnsi="Arial" w:cs="Arial"/>
          <w:b/>
        </w:rPr>
        <w:t>To</w:t>
      </w:r>
      <w:proofErr w:type="gramEnd"/>
      <w:r w:rsidRPr="0063496C">
        <w:rPr>
          <w:rFonts w:ascii="Arial" w:hAnsi="Arial" w:cs="Arial"/>
          <w:b/>
        </w:rPr>
        <w:t xml:space="preserve"> be sent Sept. </w:t>
      </w:r>
      <w:r>
        <w:rPr>
          <w:rFonts w:ascii="Arial" w:hAnsi="Arial" w:cs="Arial"/>
          <w:b/>
        </w:rPr>
        <w:t>30</w:t>
      </w:r>
      <w:r w:rsidRPr="0063496C">
        <w:rPr>
          <w:rFonts w:ascii="Arial" w:hAnsi="Arial" w:cs="Arial"/>
          <w:b/>
        </w:rPr>
        <w:t xml:space="preserve">, 2013 </w:t>
      </w:r>
      <w:r>
        <w:rPr>
          <w:rFonts w:ascii="Arial" w:hAnsi="Arial" w:cs="Arial"/>
          <w:b/>
        </w:rPr>
        <w:t xml:space="preserve">to </w:t>
      </w:r>
      <w:r w:rsidRPr="0063496C">
        <w:rPr>
          <w:rFonts w:ascii="Arial" w:hAnsi="Arial" w:cs="Arial"/>
          <w:b/>
        </w:rPr>
        <w:t>the subscription groups</w:t>
      </w:r>
      <w:r>
        <w:rPr>
          <w:rFonts w:ascii="Arial" w:hAnsi="Arial" w:cs="Arial"/>
          <w:b/>
        </w:rPr>
        <w:t>:</w:t>
      </w:r>
    </w:p>
    <w:p w:rsidR="009614F3" w:rsidRPr="007541FA" w:rsidRDefault="009614F3" w:rsidP="009614F3">
      <w:pPr>
        <w:pStyle w:val="ListParagraph"/>
        <w:numPr>
          <w:ilvl w:val="0"/>
          <w:numId w:val="1"/>
        </w:numPr>
        <w:rPr>
          <w:rFonts w:ascii="Arial" w:hAnsi="Arial" w:cs="Arial"/>
          <w:b/>
        </w:rPr>
      </w:pPr>
      <w:r w:rsidRPr="007541FA">
        <w:rPr>
          <w:rFonts w:ascii="Arial" w:hAnsi="Arial" w:cs="Arial"/>
          <w:b/>
        </w:rPr>
        <w:t xml:space="preserve">Rulemaking </w:t>
      </w:r>
    </w:p>
    <w:p w:rsidR="009614F3" w:rsidRDefault="009614F3" w:rsidP="009614F3">
      <w:pPr>
        <w:pStyle w:val="ListParagraph"/>
        <w:numPr>
          <w:ilvl w:val="0"/>
          <w:numId w:val="1"/>
        </w:numPr>
        <w:rPr>
          <w:rFonts w:ascii="Arial" w:hAnsi="Arial" w:cs="Arial"/>
          <w:b/>
        </w:rPr>
      </w:pPr>
      <w:r>
        <w:rPr>
          <w:rFonts w:ascii="Arial" w:hAnsi="Arial" w:cs="Arial"/>
          <w:b/>
        </w:rPr>
        <w:t>Diesel and biodiesel</w:t>
      </w:r>
    </w:p>
    <w:p w:rsidR="009614F3" w:rsidRDefault="009614F3" w:rsidP="009614F3">
      <w:pPr>
        <w:pStyle w:val="ListParagraph"/>
        <w:numPr>
          <w:ilvl w:val="0"/>
          <w:numId w:val="1"/>
        </w:numPr>
        <w:rPr>
          <w:rFonts w:ascii="Arial" w:hAnsi="Arial" w:cs="Arial"/>
          <w:b/>
        </w:rPr>
      </w:pPr>
      <w:r>
        <w:rPr>
          <w:rFonts w:ascii="Arial" w:hAnsi="Arial" w:cs="Arial"/>
          <w:b/>
        </w:rPr>
        <w:t>Fleet Forward</w:t>
      </w:r>
    </w:p>
    <w:p w:rsidR="009614F3" w:rsidRPr="007541FA" w:rsidRDefault="009614F3" w:rsidP="009614F3">
      <w:pPr>
        <w:pStyle w:val="ListParagraph"/>
        <w:numPr>
          <w:ilvl w:val="0"/>
          <w:numId w:val="1"/>
        </w:numPr>
        <w:rPr>
          <w:rFonts w:ascii="Arial" w:hAnsi="Arial" w:cs="Arial"/>
          <w:b/>
        </w:rPr>
      </w:pPr>
      <w:r w:rsidRPr="007541FA">
        <w:rPr>
          <w:rFonts w:ascii="Arial" w:hAnsi="Arial" w:cs="Arial"/>
          <w:b/>
        </w:rPr>
        <w:t>Truck efficiency/reduced idling</w:t>
      </w:r>
    </w:p>
    <w:p w:rsidR="009614F3" w:rsidRPr="007541FA" w:rsidRDefault="009614F3" w:rsidP="009614F3">
      <w:pPr>
        <w:rPr>
          <w:rFonts w:ascii="Arial" w:hAnsi="Arial" w:cs="Arial"/>
        </w:rPr>
      </w:pPr>
    </w:p>
    <w:p w:rsidR="009614F3" w:rsidRDefault="009614F3" w:rsidP="009614F3">
      <w:pPr>
        <w:rPr>
          <w:b/>
          <w:color w:val="000000" w:themeColor="text1"/>
        </w:rPr>
      </w:pPr>
    </w:p>
    <w:p w:rsidR="009614F3" w:rsidRDefault="009614F3" w:rsidP="009614F3">
      <w:pPr>
        <w:rPr>
          <w:color w:val="000000" w:themeColor="text1"/>
        </w:rPr>
      </w:pPr>
      <w:r w:rsidRPr="007541FA">
        <w:rPr>
          <w:b/>
          <w:color w:val="000000" w:themeColor="text1"/>
        </w:rPr>
        <w:t>Subject</w:t>
      </w:r>
      <w:r>
        <w:rPr>
          <w:color w:val="000000" w:themeColor="text1"/>
        </w:rPr>
        <w:t xml:space="preserve">: Proposed temporary rules affecting diesel grants </w:t>
      </w:r>
    </w:p>
    <w:p w:rsidR="009614F3" w:rsidRDefault="009614F3" w:rsidP="009614F3">
      <w:pPr>
        <w:rPr>
          <w:color w:val="000000" w:themeColor="text1"/>
        </w:rPr>
      </w:pPr>
    </w:p>
    <w:p w:rsidR="009614F3" w:rsidRPr="006D6EEB" w:rsidRDefault="009614F3" w:rsidP="009614F3">
      <w:r w:rsidRPr="006D6EEB">
        <w:rPr>
          <w:color w:val="000000" w:themeColor="text1"/>
        </w:rPr>
        <w:t>At their October 16-17 meeting, the Environmental Quality Commission will consider adoptin</w:t>
      </w:r>
      <w:r>
        <w:rPr>
          <w:color w:val="000000" w:themeColor="text1"/>
        </w:rPr>
        <w:t>g</w:t>
      </w:r>
      <w:r w:rsidRPr="006D6EEB">
        <w:rPr>
          <w:color w:val="000000" w:themeColor="text1"/>
        </w:rPr>
        <w:t xml:space="preserve"> </w:t>
      </w:r>
      <w:r>
        <w:rPr>
          <w:color w:val="000000" w:themeColor="text1"/>
        </w:rPr>
        <w:t xml:space="preserve">a </w:t>
      </w:r>
      <w:r w:rsidRPr="006D6EEB">
        <w:rPr>
          <w:color w:val="000000" w:themeColor="text1"/>
        </w:rPr>
        <w:t>temporary rulemaking</w:t>
      </w:r>
      <w:r>
        <w:rPr>
          <w:color w:val="000000" w:themeColor="text1"/>
        </w:rPr>
        <w:t xml:space="preserve"> affecting diesel grants</w:t>
      </w:r>
      <w:r>
        <w:rPr>
          <w:color w:val="000000" w:themeColor="text1"/>
        </w:rPr>
        <w:t xml:space="preserve">. </w:t>
      </w:r>
      <w:r w:rsidRPr="006D6EEB">
        <w:t xml:space="preserve">The Department of Environmental Quality </w:t>
      </w:r>
      <w:r w:rsidRPr="006D6EEB">
        <w:rPr>
          <w:color w:val="000000" w:themeColor="text1"/>
        </w:rPr>
        <w:t xml:space="preserve">is proposing temporary rules that would allow DEQ to administer clean diesel grant projects that meet federal funding criteria. </w:t>
      </w:r>
      <w:r w:rsidRPr="006D6EEB">
        <w:t xml:space="preserve">The Oregon Clean Diesel grant program </w:t>
      </w:r>
      <w:r>
        <w:t>focuses</w:t>
      </w:r>
      <w:r w:rsidRPr="006D6EEB">
        <w:t xml:space="preserve"> on funding for exhaust </w:t>
      </w:r>
      <w:proofErr w:type="gramStart"/>
      <w:r w:rsidRPr="006D6EEB">
        <w:t>retrofits,</w:t>
      </w:r>
      <w:proofErr w:type="gramEnd"/>
      <w:r w:rsidRPr="006D6EEB">
        <w:t xml:space="preserve"> non</w:t>
      </w:r>
      <w:r>
        <w:t>-</w:t>
      </w:r>
      <w:r w:rsidRPr="006D6EEB">
        <w:t>road engine repowers and truck scrapping to reduce diesel engine emissions. Federal grant</w:t>
      </w:r>
      <w:r>
        <w:t xml:space="preserve"> rules</w:t>
      </w:r>
      <w:r w:rsidRPr="006D6EEB">
        <w:t xml:space="preserve"> allow for a broader range of </w:t>
      </w:r>
      <w:r>
        <w:t xml:space="preserve">funding </w:t>
      </w:r>
      <w:r w:rsidRPr="006D6EEB">
        <w:t xml:space="preserve">activities, including idle reduction technologies and vehicle replacement. SB 249, adopted by the 2013 Oregon legislature and signed into law in April 2013, authorizes DEQ to apply for and administer federal grants under the </w:t>
      </w:r>
      <w:r>
        <w:t xml:space="preserve">more </w:t>
      </w:r>
      <w:r w:rsidRPr="006D6EEB">
        <w:t xml:space="preserve">comprehensive </w:t>
      </w:r>
      <w:r>
        <w:t xml:space="preserve">federal </w:t>
      </w:r>
      <w:r w:rsidRPr="006D6EEB">
        <w:t xml:space="preserve">guidelines. This temporary rule codifies that authority until a permanent rule is considered in March 2014. </w:t>
      </w:r>
      <w:hyperlink r:id="rId5" w:history="1">
        <w:r w:rsidRPr="006D6EEB">
          <w:rPr>
            <w:rStyle w:val="Hyperlink"/>
          </w:rPr>
          <w:t>Click here for more information</w:t>
        </w:r>
      </w:hyperlink>
      <w:r w:rsidRPr="006D6EEB">
        <w:t>.</w:t>
      </w:r>
    </w:p>
    <w:p w:rsidR="005F4E40" w:rsidRDefault="005F4E40"/>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E4625D"/>
    <w:multiLevelType w:val="hybridMultilevel"/>
    <w:tmpl w:val="87EE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614F3"/>
    <w:rsid w:val="000663FF"/>
    <w:rsid w:val="00086050"/>
    <w:rsid w:val="000D63C8"/>
    <w:rsid w:val="00105A1F"/>
    <w:rsid w:val="001145C7"/>
    <w:rsid w:val="00147ABC"/>
    <w:rsid w:val="00160398"/>
    <w:rsid w:val="002117FD"/>
    <w:rsid w:val="002B2EB6"/>
    <w:rsid w:val="0031480D"/>
    <w:rsid w:val="00363023"/>
    <w:rsid w:val="0037136E"/>
    <w:rsid w:val="00375B62"/>
    <w:rsid w:val="003E24CA"/>
    <w:rsid w:val="003F6D2C"/>
    <w:rsid w:val="004004FB"/>
    <w:rsid w:val="004020DE"/>
    <w:rsid w:val="004148F7"/>
    <w:rsid w:val="00421215"/>
    <w:rsid w:val="00432290"/>
    <w:rsid w:val="004B64AC"/>
    <w:rsid w:val="004D0EE3"/>
    <w:rsid w:val="00517A87"/>
    <w:rsid w:val="005543C8"/>
    <w:rsid w:val="00556CB0"/>
    <w:rsid w:val="00567E78"/>
    <w:rsid w:val="005979A4"/>
    <w:rsid w:val="005C4FD4"/>
    <w:rsid w:val="005F3454"/>
    <w:rsid w:val="005F4E40"/>
    <w:rsid w:val="00684BA3"/>
    <w:rsid w:val="00695B9A"/>
    <w:rsid w:val="006A18DA"/>
    <w:rsid w:val="0071109F"/>
    <w:rsid w:val="00784F57"/>
    <w:rsid w:val="007970C4"/>
    <w:rsid w:val="007B7C50"/>
    <w:rsid w:val="007C40D3"/>
    <w:rsid w:val="007D68D2"/>
    <w:rsid w:val="007E0952"/>
    <w:rsid w:val="007E4E24"/>
    <w:rsid w:val="007F65C1"/>
    <w:rsid w:val="0088000D"/>
    <w:rsid w:val="008B18E5"/>
    <w:rsid w:val="008C5DD4"/>
    <w:rsid w:val="0092481E"/>
    <w:rsid w:val="0095052E"/>
    <w:rsid w:val="00954812"/>
    <w:rsid w:val="009614F3"/>
    <w:rsid w:val="00967942"/>
    <w:rsid w:val="009D2E9F"/>
    <w:rsid w:val="00A212DA"/>
    <w:rsid w:val="00A746CF"/>
    <w:rsid w:val="00A77A29"/>
    <w:rsid w:val="00AF3FA3"/>
    <w:rsid w:val="00B275F9"/>
    <w:rsid w:val="00BB0308"/>
    <w:rsid w:val="00BC3A24"/>
    <w:rsid w:val="00BD1D11"/>
    <w:rsid w:val="00C16443"/>
    <w:rsid w:val="00C6510D"/>
    <w:rsid w:val="00CB5FB7"/>
    <w:rsid w:val="00D07B8C"/>
    <w:rsid w:val="00D273A5"/>
    <w:rsid w:val="00D378E1"/>
    <w:rsid w:val="00D56022"/>
    <w:rsid w:val="00DD65D8"/>
    <w:rsid w:val="00DF66B9"/>
    <w:rsid w:val="00E044EB"/>
    <w:rsid w:val="00E4294F"/>
    <w:rsid w:val="00F24154"/>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4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4F3"/>
    <w:rPr>
      <w:color w:val="0000FF"/>
      <w:u w:val="single"/>
    </w:rPr>
  </w:style>
  <w:style w:type="paragraph" w:styleId="ListParagraph">
    <w:name w:val="List Paragraph"/>
    <w:basedOn w:val="Normal"/>
    <w:uiPriority w:val="34"/>
    <w:qFormat/>
    <w:rsid w:val="009614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regon.gov/deq/RulesandRegulations/Pages/2013/DESLGRNT.aspx"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209e93f589016b59f9ab3d6fe49be7b8">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EBF1487B-FF3B-4D05-A35E-61A75DB2BDBD}"/>
</file>

<file path=customXml/itemProps2.xml><?xml version="1.0" encoding="utf-8"?>
<ds:datastoreItem xmlns:ds="http://schemas.openxmlformats.org/officeDocument/2006/customXml" ds:itemID="{22F822CA-BB0A-49BE-8C6B-DCD113C23348}"/>
</file>

<file path=customXml/itemProps3.xml><?xml version="1.0" encoding="utf-8"?>
<ds:datastoreItem xmlns:ds="http://schemas.openxmlformats.org/officeDocument/2006/customXml" ds:itemID="{37445026-2EFB-471C-9E00-58F397F3CB09}"/>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1056</Characters>
  <Application>Microsoft Office Word</Application>
  <DocSecurity>0</DocSecurity>
  <Lines>8</Lines>
  <Paragraphs>2</Paragraphs>
  <ScaleCrop>false</ScaleCrop>
  <Company>State of Oregon Department of Environmental Quality</Company>
  <LinksUpToDate>false</LinksUpToDate>
  <CharactersWithSpaces>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1</cp:revision>
  <dcterms:created xsi:type="dcterms:W3CDTF">2013-09-17T23:00:00Z</dcterms:created>
  <dcterms:modified xsi:type="dcterms:W3CDTF">2013-09-17T23:02:00Z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