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B" w:rsidRPr="00CA1DAB" w:rsidRDefault="00CA1DAB">
      <w:pPr>
        <w:rPr>
          <w:sz w:val="28"/>
          <w:szCs w:val="28"/>
        </w:rPr>
      </w:pPr>
      <w:r w:rsidRPr="00CA1DAB">
        <w:rPr>
          <w:sz w:val="28"/>
          <w:szCs w:val="28"/>
        </w:rPr>
        <w:t>TEMPORARY RULES</w:t>
      </w:r>
    </w:p>
    <w:p w:rsidR="00CE67AC" w:rsidRDefault="00200BBF">
      <w:r>
        <w:t xml:space="preserve">LINKS ARE NOT OPERATIONAL </w:t>
      </w:r>
      <w:r w:rsidR="00CE67AC">
        <w:t>YET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Contact email</w:t>
      </w:r>
      <w:r>
        <w:tab/>
      </w:r>
      <w:r>
        <w:tab/>
      </w:r>
      <w:r>
        <w:tab/>
      </w:r>
      <w:r>
        <w:tab/>
      </w:r>
      <w:hyperlink r:id="rId8" w:history="1">
        <w:r w:rsidR="00CF0D61">
          <w:rPr>
            <w:rStyle w:val="Hyperlink"/>
          </w:rPr>
          <w:t>Downing.Kevin@deq.state.or.us</w:t>
        </w:r>
      </w:hyperlink>
    </w:p>
    <w:p w:rsidR="00F11039" w:rsidRDefault="00105339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Submit/view Comment</w:t>
      </w:r>
      <w:r>
        <w:tab/>
      </w:r>
      <w:r w:rsidR="00200BBF">
        <w:tab/>
      </w:r>
      <w:r w:rsidR="00200BBF">
        <w:tab/>
      </w:r>
      <w:r w:rsidR="003610F4">
        <w:t>Add link to Online public comment form if applicable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Advisory committee link</w:t>
      </w:r>
      <w:r>
        <w:tab/>
      </w:r>
      <w:r>
        <w:tab/>
        <w:t xml:space="preserve">Add </w:t>
      </w:r>
      <w:r w:rsidR="00105339">
        <w:t xml:space="preserve">committee name and </w:t>
      </w:r>
      <w:r>
        <w:t>link if applicable</w:t>
      </w:r>
    </w:p>
    <w:p w:rsidR="00F11039" w:rsidRDefault="00105339" w:rsidP="00F11039">
      <w:pPr>
        <w:pStyle w:val="ListParagraph"/>
        <w:numPr>
          <w:ilvl w:val="0"/>
          <w:numId w:val="1"/>
        </w:numPr>
      </w:pPr>
      <w:r>
        <w:t xml:space="preserve">Public notice packet </w:t>
      </w:r>
      <w:r>
        <w:tab/>
      </w:r>
      <w:r>
        <w:tab/>
      </w:r>
      <w:r>
        <w:tab/>
      </w:r>
      <w:r w:rsidR="003610F4">
        <w:t xml:space="preserve"> Add link to notice packet if applicable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Final documents</w:t>
      </w:r>
      <w:r>
        <w:tab/>
      </w:r>
      <w:r>
        <w:tab/>
      </w:r>
      <w:r>
        <w:tab/>
        <w:t xml:space="preserve">Add link to </w:t>
      </w:r>
      <w:r w:rsidR="00CA1DAB">
        <w:t>6</w:t>
      </w:r>
      <w:r>
        <w:t>-</w:t>
      </w:r>
      <w:r w:rsidR="00CA1DAB">
        <w:t xml:space="preserve">EQC </w:t>
      </w:r>
      <w:proofErr w:type="spellStart"/>
      <w:r w:rsidR="00CA1DAB">
        <w:t>Preparation</w:t>
      </w:r>
      <w:r>
        <w:t>|Final</w:t>
      </w:r>
      <w:proofErr w:type="spellEnd"/>
      <w:r>
        <w:t xml:space="preserve"> </w:t>
      </w:r>
    </w:p>
    <w:p w:rsidR="00CA1DAB" w:rsidRDefault="00CA1DAB" w:rsidP="00CA1DAB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4021"/>
        <w:tblW w:w="11866" w:type="dxa"/>
        <w:tblLook w:val="04A0"/>
      </w:tblPr>
      <w:tblGrid>
        <w:gridCol w:w="4327"/>
        <w:gridCol w:w="3769"/>
        <w:gridCol w:w="3770"/>
      </w:tblGrid>
      <w:tr w:rsidR="00200BBF" w:rsidTr="00200BBF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200BBF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200BBF" w:rsidRDefault="00CF0D61" w:rsidP="00200BBF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Enter title</w:t>
            </w:r>
            <w:r w:rsidR="00C96DFF">
              <w:rPr>
                <w:rFonts w:ascii="Verdana" w:hAnsi="Verdana"/>
                <w:b/>
                <w:color w:val="FFFFFF" w:themeColor="background1"/>
              </w:rPr>
              <w:t xml:space="preserve"> – temporary rule</w:t>
            </w:r>
          </w:p>
          <w:p w:rsidR="00200BBF" w:rsidRPr="009F3421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200BBF" w:rsidTr="00200BBF">
        <w:trPr>
          <w:trHeight w:val="933"/>
        </w:trPr>
        <w:tc>
          <w:tcPr>
            <w:tcW w:w="11866" w:type="dxa"/>
            <w:gridSpan w:val="3"/>
            <w:vAlign w:val="center"/>
          </w:tcPr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105339">
              <w:rPr>
                <w:rFonts w:ascii="Arial" w:hAnsi="Arial" w:cs="Arial"/>
                <w:sz w:val="20"/>
                <w:szCs w:val="20"/>
              </w:rPr>
              <w:t>Enter short description</w:t>
            </w:r>
          </w:p>
          <w:p w:rsidR="00200BBF" w:rsidRPr="00CE4233" w:rsidRDefault="00200BBF" w:rsidP="00200B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CF0D61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E4233">
              <w:rPr>
                <w:rFonts w:ascii="Arial" w:hAnsi="Arial" w:cs="Arial"/>
                <w:sz w:val="20"/>
                <w:szCs w:val="20"/>
              </w:rPr>
              <w:t>Contact: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CF0D61">
                <w:rPr>
                  <w:rStyle w:val="Hyperlink"/>
                  <w:rFonts w:ascii="Arial" w:hAnsi="Arial" w:cs="Arial"/>
                  <w:sz w:val="20"/>
                  <w:szCs w:val="20"/>
                </w:rPr>
                <w:t>Kevin Downing</w:t>
              </w:r>
            </w:hyperlink>
            <w:r>
              <w:t>, (503) 229-</w:t>
            </w:r>
            <w:r w:rsidR="00CF0D61">
              <w:t>6549</w:t>
            </w:r>
          </w:p>
        </w:tc>
      </w:tr>
      <w:tr w:rsidR="00200BBF" w:rsidTr="00200BBF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200BBF" w:rsidTr="00200BBF">
        <w:trPr>
          <w:trHeight w:val="1063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CE4233" w:rsidRDefault="00C96DF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Notice not required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C96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7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Default="003610F4" w:rsidP="00200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Allowed under ORS 183.335(5), DEQ did not issue formal notice of this temporary rule before the EQC Rulemaking Action.</w:t>
            </w:r>
          </w:p>
          <w:p w:rsidR="00C96DFF" w:rsidRPr="000D7C63" w:rsidRDefault="00C96DF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0BBF" w:rsidTr="00200BBF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200BBF" w:rsidTr="00200BBF">
        <w:trPr>
          <w:trHeight w:val="829"/>
        </w:trPr>
        <w:tc>
          <w:tcPr>
            <w:tcW w:w="4327" w:type="dxa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0E7579" w:rsidRDefault="00200BBF" w:rsidP="00A6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EQC meeting scheduled </w:t>
            </w:r>
            <w:r w:rsidR="00A62F6F">
              <w:rPr>
                <w:rFonts w:ascii="Arial" w:hAnsi="Arial" w:cs="Arial"/>
                <w:sz w:val="20"/>
                <w:szCs w:val="20"/>
              </w:rPr>
              <w:t>Oct.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F6F">
              <w:rPr>
                <w:rFonts w:ascii="Arial" w:hAnsi="Arial" w:cs="Arial"/>
                <w:sz w:val="20"/>
                <w:szCs w:val="20"/>
              </w:rPr>
              <w:t>16</w:t>
            </w:r>
            <w:r w:rsidRPr="00105339">
              <w:rPr>
                <w:rFonts w:ascii="Arial" w:hAnsi="Arial" w:cs="Arial"/>
                <w:sz w:val="20"/>
                <w:szCs w:val="20"/>
              </w:rPr>
              <w:t>-</w:t>
            </w:r>
            <w:r w:rsidR="00A62F6F">
              <w:rPr>
                <w:rFonts w:ascii="Arial" w:hAnsi="Arial" w:cs="Arial"/>
                <w:sz w:val="20"/>
                <w:szCs w:val="20"/>
              </w:rPr>
              <w:t>17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F6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3769" w:type="dxa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1F9" w:rsidRPr="001A31F9" w:rsidRDefault="001A31F9" w:rsidP="001A31F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3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Materials</w:t>
            </w:r>
          </w:p>
          <w:p w:rsidR="001A31F9" w:rsidRPr="001A31F9" w:rsidRDefault="003B7757" w:rsidP="001A31F9">
            <w:pPr>
              <w:ind w:left="31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history="1">
              <w:r w:rsidR="001A31F9" w:rsidRPr="00CF0D61">
                <w:rPr>
                  <w:rFonts w:ascii="Arial" w:eastAsia="Times New Roman" w:hAnsi="Arial" w:cs="Arial"/>
                  <w:color w:val="0000FF"/>
                  <w:sz w:val="20"/>
                  <w:szCs w:val="20"/>
                  <w:highlight w:val="yellow"/>
                  <w:u w:val="single"/>
                </w:rPr>
                <w:t>EQC Packet</w:t>
              </w:r>
            </w:hyperlink>
            <w:r w:rsidR="001A31F9" w:rsidRPr="001A31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—includes Staff Report, Proposed Rules and supporting documents</w:t>
            </w:r>
          </w:p>
          <w:p w:rsidR="001A31F9" w:rsidRPr="000E7579" w:rsidRDefault="001A31F9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BBF" w:rsidTr="00200BBF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200BBF" w:rsidTr="00200BBF">
        <w:trPr>
          <w:trHeight w:val="784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67AC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BBF" w:rsidRDefault="00200BBF" w:rsidP="00CF0D61"/>
    <w:sectPr w:rsidR="00200BBF" w:rsidSect="00200BBF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B2B33"/>
    <w:rsid w:val="000D7C63"/>
    <w:rsid w:val="00105339"/>
    <w:rsid w:val="001057F2"/>
    <w:rsid w:val="00125830"/>
    <w:rsid w:val="001A31F9"/>
    <w:rsid w:val="001B0A1C"/>
    <w:rsid w:val="00200BBF"/>
    <w:rsid w:val="002548E5"/>
    <w:rsid w:val="00267C3F"/>
    <w:rsid w:val="002D1EF4"/>
    <w:rsid w:val="003610F4"/>
    <w:rsid w:val="0038778D"/>
    <w:rsid w:val="003B7757"/>
    <w:rsid w:val="0042157E"/>
    <w:rsid w:val="004316CC"/>
    <w:rsid w:val="004621FA"/>
    <w:rsid w:val="004A22A1"/>
    <w:rsid w:val="004B4F97"/>
    <w:rsid w:val="004D58F8"/>
    <w:rsid w:val="004E07E2"/>
    <w:rsid w:val="00526079"/>
    <w:rsid w:val="0056168F"/>
    <w:rsid w:val="005675D6"/>
    <w:rsid w:val="005942EC"/>
    <w:rsid w:val="005B2D80"/>
    <w:rsid w:val="006414E1"/>
    <w:rsid w:val="006D5399"/>
    <w:rsid w:val="0074405D"/>
    <w:rsid w:val="0076506D"/>
    <w:rsid w:val="007A2A98"/>
    <w:rsid w:val="00805647"/>
    <w:rsid w:val="008908B4"/>
    <w:rsid w:val="008B6FE3"/>
    <w:rsid w:val="00931E5C"/>
    <w:rsid w:val="009F13A0"/>
    <w:rsid w:val="00A10776"/>
    <w:rsid w:val="00A370EF"/>
    <w:rsid w:val="00A50F2D"/>
    <w:rsid w:val="00A54C7E"/>
    <w:rsid w:val="00A62F6F"/>
    <w:rsid w:val="00AB2F90"/>
    <w:rsid w:val="00AC09E3"/>
    <w:rsid w:val="00AE32EB"/>
    <w:rsid w:val="00AF51B0"/>
    <w:rsid w:val="00B15B25"/>
    <w:rsid w:val="00B270E7"/>
    <w:rsid w:val="00B40244"/>
    <w:rsid w:val="00B569E9"/>
    <w:rsid w:val="00B912B2"/>
    <w:rsid w:val="00BE3B10"/>
    <w:rsid w:val="00C13720"/>
    <w:rsid w:val="00C42183"/>
    <w:rsid w:val="00C47F11"/>
    <w:rsid w:val="00C96DFF"/>
    <w:rsid w:val="00CA1DAB"/>
    <w:rsid w:val="00CA63CA"/>
    <w:rsid w:val="00CC348B"/>
    <w:rsid w:val="00CE10B5"/>
    <w:rsid w:val="00CE67AC"/>
    <w:rsid w:val="00CF0D61"/>
    <w:rsid w:val="00CF3B83"/>
    <w:rsid w:val="00D209FA"/>
    <w:rsid w:val="00D86255"/>
    <w:rsid w:val="00DD51B7"/>
    <w:rsid w:val="00DF40F2"/>
    <w:rsid w:val="00E22B0F"/>
    <w:rsid w:val="00E24685"/>
    <w:rsid w:val="00E328FE"/>
    <w:rsid w:val="00E8155D"/>
    <w:rsid w:val="00E87C47"/>
    <w:rsid w:val="00E911AD"/>
    <w:rsid w:val="00E9367F"/>
    <w:rsid w:val="00EB1BD4"/>
    <w:rsid w:val="00ED4A54"/>
    <w:rsid w:val="00EE0B5C"/>
    <w:rsid w:val="00EE2334"/>
    <w:rsid w:val="00F11039"/>
    <w:rsid w:val="00F137F7"/>
    <w:rsid w:val="00FB1F2D"/>
    <w:rsid w:val="00FC1777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787">
                                  <w:marLeft w:val="31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ning.Kevin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oregon.gov/deq/EQC/Documents/2013AgendaDocs/D_Binder.pd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688EF-A4D7-4AC7-8AD0-E62AC56909A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01548-C2A1-4E73-A186-494A94408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2CD58-400D-4632-A24A-4C09CE0E9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2013-09-04T20:11:00Z</dcterms:created>
  <dcterms:modified xsi:type="dcterms:W3CDTF">2013-09-04T20:11:00Z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