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F638B" w:rsidP="00AF15AD">
      <w:pPr>
        <w:spacing w:after="120"/>
        <w:ind w:left="0" w:right="634"/>
        <w:outlineLvl w:val="0"/>
        <w:rPr>
          <w:rFonts w:ascii="Times New Roman" w:eastAsia="Times New Roman" w:hAnsi="Times New Roman" w:cs="Times New Roman"/>
          <w:color w:val="000000"/>
        </w:rPr>
      </w:pPr>
      <w:r w:rsidRPr="004F638B">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431A7" w:rsidRPr="00C74D58" w:rsidRDefault="004431A7" w:rsidP="006751BA">
                  <w:pPr>
                    <w:tabs>
                      <w:tab w:val="left" w:pos="16582"/>
                    </w:tabs>
                    <w:ind w:left="0"/>
                    <w:jc w:val="center"/>
                    <w:rPr>
                      <w:rFonts w:ascii="Times New Roman" w:eastAsia="Times New Roman" w:hAnsi="Times New Roman" w:cs="Times New Roman"/>
                      <w:b/>
                      <w:color w:val="000000"/>
                    </w:rPr>
                  </w:pPr>
                </w:p>
                <w:p w:rsidR="004431A7" w:rsidRPr="00C74D58" w:rsidRDefault="004431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431A7" w:rsidRPr="00C74D58" w:rsidRDefault="004431A7" w:rsidP="006751BA">
                  <w:pPr>
                    <w:tabs>
                      <w:tab w:val="left" w:pos="908"/>
                      <w:tab w:val="left" w:pos="16582"/>
                    </w:tabs>
                    <w:ind w:left="108"/>
                    <w:jc w:val="center"/>
                    <w:rPr>
                      <w:rFonts w:ascii="Times New Roman" w:eastAsia="Times New Roman" w:hAnsi="Times New Roman" w:cs="Times New Roman"/>
                      <w:b/>
                      <w:color w:val="000000"/>
                    </w:rPr>
                  </w:pPr>
                </w:p>
                <w:p w:rsidR="004431A7" w:rsidRPr="00A019B4" w:rsidRDefault="004431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4431A7" w:rsidRPr="00A019B4" w:rsidRDefault="004431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15EB6">
        <w:rPr>
          <w:rFonts w:asciiTheme="majorHAnsi" w:hAnsiTheme="majorHAnsi" w:cstheme="majorHAnsi"/>
          <w:b/>
          <w:sz w:val="22"/>
          <w:szCs w:val="22"/>
        </w:rPr>
        <w:t>Increase</w:t>
      </w:r>
      <w:r w:rsidR="00A5071B">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4D1140" w:rsidRDefault="004D1140" w:rsidP="004D1140">
      <w:pPr>
        <w:pStyle w:val="ListParagraph"/>
        <w:ind w:left="1800"/>
        <w:rPr>
          <w:rFonts w:asciiTheme="minorHAnsi" w:hAnsiTheme="minorHAnsi" w:cstheme="minorHAnsi"/>
        </w:rPr>
      </w:pPr>
    </w:p>
    <w:p w:rsidR="00C03693" w:rsidRPr="004D1140" w:rsidRDefault="00C03693" w:rsidP="004D1140">
      <w:pPr>
        <w:pStyle w:val="ListParagraph"/>
        <w:ind w:left="1800"/>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w:t>
      </w:r>
      <w:r w:rsidR="00914F11">
        <w:rPr>
          <w:rFonts w:ascii="Times New Roman" w:hAnsi="Times New Roman"/>
        </w:rPr>
        <w:t>,</w:t>
      </w:r>
      <w:r w:rsidRPr="007C3AC9">
        <w:rPr>
          <w:rFonts w:ascii="Times New Roman" w:hAnsi="Times New Roman"/>
        </w:rPr>
        <w:t xml:space="preserve"> including increasing f</w:t>
      </w:r>
      <w:r w:rsidR="00FB3D60">
        <w:rPr>
          <w:rFonts w:ascii="Times New Roman" w:hAnsi="Times New Roman"/>
        </w:rPr>
        <w:t>ee revenue by no more than 3</w:t>
      </w:r>
      <w:r w:rsidRPr="007C3AC9">
        <w:rPr>
          <w:rFonts w:ascii="Times New Roman" w:hAnsi="Times New Roman"/>
        </w:rPr>
        <w:t xml:space="preserv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9B1329" w:rsidRDefault="009B1329" w:rsidP="009D281B">
      <w:pPr>
        <w:ind w:left="0" w:right="720"/>
        <w:outlineLvl w:val="0"/>
        <w:rPr>
          <w:rFonts w:ascii="Times New Roman" w:eastAsia="Times New Roman" w:hAnsi="Times New Roman" w:cs="Times New Roman"/>
        </w:rPr>
      </w:pPr>
    </w:p>
    <w:p w:rsidR="00C03693" w:rsidRDefault="00C03693" w:rsidP="009D281B">
      <w:pPr>
        <w:ind w:left="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DD0234" w:rsidRPr="00DA3A42" w:rsidRDefault="000F488B" w:rsidP="00DA3A42">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w:t>
      </w:r>
      <w:r w:rsidR="009D281B">
        <w:rPr>
          <w:rFonts w:ascii="Times New Roman" w:hAnsi="Times New Roman" w:cs="Times New Roman"/>
          <w:color w:val="000000"/>
        </w:rPr>
        <w:t xml:space="preserve">.  </w:t>
      </w:r>
      <w:r w:rsidR="009D281B" w:rsidRPr="009D281B">
        <w:rPr>
          <w:rFonts w:ascii="Times New Roman" w:hAnsi="Times New Roman" w:cs="Times New Roman"/>
        </w:rPr>
        <w:t xml:space="preserve">There are no application fees or annual </w:t>
      </w:r>
      <w:r w:rsidR="00DA3A42">
        <w:rPr>
          <w:rFonts w:ascii="Times New Roman" w:hAnsi="Times New Roman" w:cs="Times New Roman"/>
        </w:rPr>
        <w:t xml:space="preserve">fees for small offstream </w:t>
      </w:r>
      <w:r w:rsidR="009D281B" w:rsidRPr="009D281B">
        <w:rPr>
          <w:rFonts w:ascii="Times New Roman" w:hAnsi="Times New Roman" w:cs="Times New Roman"/>
        </w:rPr>
        <w:t>mining operations (WPCF 600).</w:t>
      </w:r>
      <w:r w:rsidR="00DA3A42">
        <w:rPr>
          <w:rFonts w:ascii="Times New Roman" w:hAnsi="Times New Roman" w:cs="Times New Roman"/>
        </w:rPr>
        <w:t xml:space="preserve">  </w:t>
      </w:r>
      <w:r w:rsidR="00DA3A42" w:rsidRPr="00DA3A42">
        <w:rPr>
          <w:rFonts w:ascii="Times New Roman" w:hAnsi="Times New Roman" w:cs="Times New Roman"/>
        </w:rPr>
        <w:t xml:space="preserve">These operations would not be affected by the fee increase.  </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per fiscal</w:t>
      </w:r>
      <w:r w:rsidR="00DB72A6">
        <w:rPr>
          <w:rFonts w:ascii="Times New Roman" w:hAnsi="Times New Roman" w:cs="Times New Roman"/>
        </w:rPr>
        <w:t xml:space="preserve"> year in the 2013-2015 biennium.  </w:t>
      </w:r>
      <w:r w:rsidR="000D62FA">
        <w:rPr>
          <w:rFonts w:ascii="Times New Roman" w:hAnsi="Times New Roman" w:cs="Times New Roman"/>
        </w:rPr>
        <w:t xml:space="preserve">This projected increase is based on a comparison of the </w:t>
      </w:r>
      <w:r w:rsidRPr="00AB0850">
        <w:rPr>
          <w:rFonts w:ascii="Times New Roman" w:hAnsi="Times New Roman" w:cs="Times New Roman"/>
        </w:rPr>
        <w:t xml:space="preserve">2013-2015 Governor’s Balanced Budget </w:t>
      </w:r>
      <w:r w:rsidR="000D62FA">
        <w:rPr>
          <w:rFonts w:ascii="Times New Roman" w:hAnsi="Times New Roman" w:cs="Times New Roman"/>
        </w:rPr>
        <w:t xml:space="preserve">and </w:t>
      </w:r>
      <w:r w:rsidRPr="00AB0850">
        <w:rPr>
          <w:rFonts w:ascii="Times New Roman" w:hAnsi="Times New Roman" w:cs="Times New Roman"/>
        </w:rPr>
        <w:t xml:space="preserve">the 2011-2013 Legislatively Adopted Budget.   </w:t>
      </w:r>
      <w:r w:rsidR="00E34247" w:rsidRPr="00AB0850">
        <w:rPr>
          <w:rFonts w:ascii="Times New Roman" w:hAnsi="Times New Roman" w:cs="Times New Roman"/>
          <w:color w:val="702C1C" w:themeColor="accent1" w:themeShade="80"/>
        </w:rPr>
        <w:tab/>
      </w:r>
    </w:p>
    <w:p w:rsidR="00387DF2" w:rsidRPr="00AB0850" w:rsidRDefault="000D62FA" w:rsidP="00724481">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 xml:space="preserve">ed increase for fiscal year 2014 (July </w:t>
      </w:r>
      <w:r w:rsidR="00E82F03" w:rsidRPr="00AB0850">
        <w:rPr>
          <w:rFonts w:ascii="Times New Roman" w:hAnsi="Times New Roman" w:cs="Times New Roman"/>
          <w:color w:val="000000"/>
        </w:rPr>
        <w:lastRenderedPageBreak/>
        <w:t>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C03693" w:rsidRPr="007030AC" w:rsidRDefault="00C03693"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Default="00CC4570" w:rsidP="000B227D">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rPr>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 xml:space="preserve">budget, with public funds (federal, general) accounting for 40 percent.  </w:t>
      </w:r>
      <w:r w:rsidR="006D6BDA">
        <w:rPr>
          <w:rFonts w:ascii="Times New Roman" w:hAnsi="Times New Roman" w:cs="Times New Roman"/>
        </w:rPr>
        <w:t>A</w:t>
      </w:r>
      <w:r w:rsidR="00566039" w:rsidRPr="00AB0850">
        <w:rPr>
          <w:rFonts w:ascii="Times New Roman" w:hAnsi="Times New Roman" w:cs="Times New Roman"/>
        </w:rPr>
        <w:t xml:space="preserve"> 3 percent fee increase in the 2013-2015 Governor’s Bala</w:t>
      </w:r>
      <w:r w:rsidR="00D002EB" w:rsidRPr="00AB0850">
        <w:rPr>
          <w:rFonts w:ascii="Times New Roman" w:hAnsi="Times New Roman" w:cs="Times New Roman"/>
        </w:rPr>
        <w:t>nced Budget</w:t>
      </w:r>
      <w:r w:rsidR="006D6BDA">
        <w:rPr>
          <w:rFonts w:ascii="Times New Roman" w:hAnsi="Times New Roman" w:cs="Times New Roman"/>
        </w:rPr>
        <w:t xml:space="preserve"> would result in</w:t>
      </w:r>
      <w:r w:rsidR="00DB72A6">
        <w:rPr>
          <w:rFonts w:ascii="Times New Roman" w:hAnsi="Times New Roman" w:cs="Times New Roman"/>
        </w:rPr>
        <w:t xml:space="preserve"> </w:t>
      </w:r>
      <w:r w:rsidR="00D002EB" w:rsidRPr="00AB0850">
        <w:rPr>
          <w:rFonts w:ascii="Times New Roman" w:hAnsi="Times New Roman" w:cs="Times New Roman"/>
        </w:rPr>
        <w:t>permit fees support</w:t>
      </w:r>
      <w:r w:rsidR="006D6BDA">
        <w:rPr>
          <w:rFonts w:ascii="Times New Roman" w:hAnsi="Times New Roman" w:cs="Times New Roman"/>
        </w:rPr>
        <w:t>ing</w:t>
      </w:r>
      <w:r w:rsidR="00D002EB" w:rsidRPr="00AB0850">
        <w:rPr>
          <w:rFonts w:ascii="Times New Roman" w:hAnsi="Times New Roman" w:cs="Times New Roman"/>
        </w:rPr>
        <w:t xml:space="preserve"> </w:t>
      </w:r>
      <w:r w:rsidR="00566039" w:rsidRPr="00AB0850">
        <w:rPr>
          <w:rFonts w:ascii="Times New Roman" w:hAnsi="Times New Roman" w:cs="Times New Roman"/>
        </w:rPr>
        <w:t xml:space="preserve">62 percent of the </w:t>
      </w:r>
      <w:r w:rsidR="006D6BDA">
        <w:rPr>
          <w:rFonts w:ascii="Times New Roman" w:hAnsi="Times New Roman" w:cs="Times New Roman"/>
        </w:rPr>
        <w:t>water quality permit program</w:t>
      </w:r>
      <w:r w:rsidR="006D6BDA" w:rsidRPr="00AB0850">
        <w:rPr>
          <w:rFonts w:ascii="Times New Roman" w:hAnsi="Times New Roman" w:cs="Times New Roman"/>
        </w:rPr>
        <w:t xml:space="preserve"> </w:t>
      </w:r>
      <w:r w:rsidR="00566039" w:rsidRPr="00AB0850">
        <w:rPr>
          <w:rFonts w:ascii="Times New Roman" w:hAnsi="Times New Roman" w:cs="Times New Roman"/>
        </w:rPr>
        <w:t xml:space="preserve">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r w:rsidR="006D6BDA" w:rsidRPr="00AB0850">
        <w:rPr>
          <w:rFonts w:ascii="Times New Roman" w:hAnsi="Times New Roman" w:cs="Times New Roman"/>
          <w:color w:val="000000"/>
        </w:rPr>
        <w:t>DEQ changed its permit fee increase proposal from 3</w:t>
      </w:r>
      <w:r w:rsidR="00FB3D60">
        <w:rPr>
          <w:rFonts w:ascii="Times New Roman" w:hAnsi="Times New Roman" w:cs="Times New Roman"/>
          <w:color w:val="000000"/>
        </w:rPr>
        <w:t>.0</w:t>
      </w:r>
      <w:r w:rsidR="006D6BDA" w:rsidRPr="00AB0850">
        <w:rPr>
          <w:rFonts w:ascii="Times New Roman" w:hAnsi="Times New Roman" w:cs="Times New Roman"/>
          <w:color w:val="000000"/>
        </w:rPr>
        <w:t xml:space="preserve"> percent to 2.9 percent</w:t>
      </w:r>
      <w:r w:rsidR="00566039" w:rsidRPr="00AB0850">
        <w:rPr>
          <w:rFonts w:ascii="Times New Roman" w:hAnsi="Times New Roman" w:cs="Times New Roman"/>
          <w:color w:val="000000"/>
        </w:rPr>
        <w:t xml:space="preserve"> to meet the Blue Ribbon Committee recommendatio</w:t>
      </w:r>
      <w:r w:rsidR="00DB0025" w:rsidRPr="00AB0850">
        <w:rPr>
          <w:rFonts w:ascii="Times New Roman" w:hAnsi="Times New Roman" w:cs="Times New Roman"/>
          <w:color w:val="000000"/>
        </w:rPr>
        <w:t>n</w:t>
      </w:r>
      <w:r w:rsidR="00DB72A6">
        <w:rPr>
          <w:rFonts w:ascii="Times New Roman" w:hAnsi="Times New Roman" w:cs="Times New Roman"/>
          <w:color w:val="000000"/>
        </w:rPr>
        <w:t>.</w:t>
      </w:r>
    </w:p>
    <w:p w:rsidR="00DB72A6" w:rsidRPr="00AB0850" w:rsidRDefault="00DB72A6" w:rsidP="000B227D">
      <w:pPr>
        <w:autoSpaceDE w:val="0"/>
        <w:autoSpaceDN w:val="0"/>
        <w:adjustRightInd w:val="0"/>
        <w:ind w:left="1440"/>
        <w:rPr>
          <w:rFonts w:ascii="Times New Roman" w:hAnsi="Times New Roman" w:cs="Times New Roman"/>
        </w:rPr>
      </w:pP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r w:rsidR="002A1538">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914F11">
        <w:rPr>
          <w:rFonts w:ascii="Times New Roman" w:eastAsia="Times New Roman" w:hAnsi="Times New Roman" w:cs="Times New Roman"/>
          <w:bCs/>
        </w:rPr>
        <w:t xml:space="preserve"> these categories</w:t>
      </w:r>
      <w:r w:rsidR="004F24EB" w:rsidRPr="00AB0850">
        <w:rPr>
          <w:rFonts w:ascii="Times New Roman" w:eastAsia="Times New Roman" w:hAnsi="Times New Roman" w:cs="Times New Roman"/>
          <w:bCs/>
        </w:rPr>
        <w:t xml:space="preserve">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FB2185" w:rsidRDefault="00FB2185" w:rsidP="00631736">
      <w:pPr>
        <w:tabs>
          <w:tab w:val="left" w:pos="4000"/>
          <w:tab w:val="left" w:pos="6159"/>
        </w:tabs>
        <w:ind w:left="0"/>
        <w:rPr>
          <w:color w:val="702C1C" w:themeColor="accent1" w:themeShade="80"/>
        </w:rPr>
      </w:pPr>
      <w:bookmarkStart w:id="0"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FB2185" w:rsidRPr="005C2CFC" w:rsidRDefault="00167D7C" w:rsidP="005C2CF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C81F15" w:rsidRPr="00FB2185" w:rsidRDefault="00C81F15" w:rsidP="00717B4B">
      <w:pPr>
        <w:ind w:left="0"/>
        <w:sectPr w:rsidR="00C81F15" w:rsidRPr="00FB2185" w:rsidSect="00700417">
          <w:footerReference w:type="default" r:id="rId12"/>
          <w:pgSz w:w="12240" w:h="15840"/>
          <w:pgMar w:top="1080" w:right="360" w:bottom="1080" w:left="360" w:header="720" w:footer="720" w:gutter="360"/>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4" w:history="1">
        <w:r w:rsidR="00A00404" w:rsidRPr="00A00404">
          <w:rPr>
            <w:rStyle w:val="Hyperlink"/>
            <w:rFonts w:asciiTheme="majorHAnsi" w:eastAsia="Times New Roman" w:hAnsiTheme="majorHAnsi" w:cstheme="majorHAnsi"/>
            <w:bCs/>
            <w:sz w:val="22"/>
            <w:szCs w:val="22"/>
          </w:rPr>
          <w:t>ORS 183.336</w:t>
        </w:r>
      </w:hyperlink>
    </w:p>
    <w:p w:rsidR="006F02EB" w:rsidRPr="004431A7" w:rsidRDefault="007A5E78" w:rsidP="004431A7">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12596F" w:rsidRPr="004431A7" w:rsidRDefault="00595F6D" w:rsidP="004431A7">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12596F" w:rsidRPr="0065626B" w:rsidRDefault="0012596F" w:rsidP="004431A7">
            <w:pPr>
              <w:pStyle w:val="ListParagraph"/>
              <w:spacing w:after="120"/>
              <w:ind w:left="342"/>
              <w:outlineLvl w:val="0"/>
              <w:rPr>
                <w:rFonts w:asciiTheme="majorHAnsi" w:eastAsia="Times New Roman" w:hAnsiTheme="majorHAnsi" w:cstheme="majorHAnsi"/>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lastRenderedPageBreak/>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1E0488" w:rsidRPr="00216B1C" w:rsidRDefault="00F32359" w:rsidP="00216B1C">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6F02EB" w:rsidRPr="00196B9E" w:rsidRDefault="006F02EB" w:rsidP="00216B1C">
            <w:pPr>
              <w:pStyle w:val="ListParagraph"/>
              <w:spacing w:after="120"/>
              <w:ind w:left="342"/>
              <w:outlineLvl w:val="0"/>
              <w:rPr>
                <w:rFonts w:asciiTheme="majorHAnsi" w:eastAsia="Times New Roman" w:hAnsiTheme="majorHAnsi" w:cstheme="majorHAnsi"/>
                <w:highlight w:val="yellow"/>
              </w:rPr>
            </w:pPr>
          </w:p>
        </w:tc>
      </w:tr>
    </w:tbl>
    <w:p w:rsidR="00733E6D" w:rsidRPr="004E1049" w:rsidRDefault="00D57C32" w:rsidP="004E1049">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32C0D" w:rsidRPr="004E1049" w:rsidRDefault="00665227" w:rsidP="004E1049">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10488D" w:rsidRPr="004E1049" w:rsidRDefault="0010488D" w:rsidP="004E1049">
      <w:pPr>
        <w:ind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4E1049" w:rsidRPr="004E1049" w:rsidRDefault="004E1049" w:rsidP="004E1049">
      <w:pPr>
        <w:spacing w:after="120"/>
        <w:ind w:left="0"/>
        <w:outlineLvl w:val="0"/>
        <w:rPr>
          <w:rFonts w:ascii="Times New Roman" w:eastAsia="Times New Roman" w:hAnsi="Times New Roman" w:cs="Times New Roman"/>
          <w:highlight w:val="yellow"/>
        </w:r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A225D4" w:rsidRDefault="00A225D4" w:rsidP="00631050">
      <w:pPr>
        <w:spacing w:after="120"/>
        <w:ind w:left="720"/>
        <w:outlineLvl w:val="0"/>
        <w:rPr>
          <w:rFonts w:ascii="Times New Roman" w:eastAsia="Times New Roman" w:hAnsi="Times New Roman" w:cs="Times New Roman"/>
        </w:rPr>
      </w:pPr>
    </w:p>
    <w:p w:rsidR="00A225D4" w:rsidRPr="00AB0850" w:rsidRDefault="00A225D4" w:rsidP="00631050">
      <w:pPr>
        <w:spacing w:after="120"/>
        <w:ind w:left="720"/>
        <w:outlineLvl w:val="0"/>
        <w:rPr>
          <w:rFonts w:ascii="Times New Roman" w:eastAsia="Times New Roman" w:hAnsi="Times New Roman" w:cs="Times New Roman"/>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E0191B" w:rsidRDefault="0050074A"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As previously stated,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5"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6"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17"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C81F15" w:rsidRDefault="00A574E7" w:rsidP="00717B4B">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stormwater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stormwater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w:t>
      </w:r>
      <w:r w:rsidR="00717B4B">
        <w:rPr>
          <w:rFonts w:ascii="Times New Roman" w:hAnsi="Times New Roman" w:cs="Times New Roman"/>
        </w:rPr>
        <w:t xml:space="preserve">e permit cost to home buyers. </w:t>
      </w: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C81F15" w:rsidRPr="00C81F15" w:rsidRDefault="00C81F15" w:rsidP="00C81F15">
      <w:pPr>
        <w:rPr>
          <w:rFonts w:ascii="Times New Roman" w:hAnsi="Times New Roman" w:cs="Times New Roman"/>
        </w:rPr>
      </w:pPr>
    </w:p>
    <w:p w:rsidR="000226E5" w:rsidRPr="00C81F15" w:rsidRDefault="000226E5" w:rsidP="00C81F15">
      <w:pPr>
        <w:ind w:left="0"/>
        <w:rPr>
          <w:rFonts w:ascii="Times New Roman" w:hAnsi="Times New Roman" w:cs="Times New Roman"/>
        </w:rPr>
        <w:sectPr w:rsidR="000226E5" w:rsidRPr="00C81F15" w:rsidSect="004C1BAD">
          <w:pgSz w:w="12240" w:h="15840"/>
          <w:pgMar w:top="1080" w:right="900" w:bottom="1080" w:left="360" w:header="720" w:footer="720" w:gutter="432"/>
          <w:cols w:space="720"/>
          <w:docGrid w:linePitch="360"/>
        </w:sectPr>
      </w:pPr>
    </w:p>
    <w:p w:rsidR="00717B4B" w:rsidRDefault="00717B4B" w:rsidP="00C81F15">
      <w:pPr>
        <w:ind w:left="0"/>
        <w:rPr>
          <w:rFonts w:asciiTheme="minorHAnsi" w:eastAsia="Times New Roman" w:hAnsiTheme="minorHAnsi" w:cstheme="minorHAnsi"/>
        </w:rPr>
      </w:pPr>
    </w:p>
    <w:sectPr w:rsidR="00717B4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1A7" w:rsidRDefault="004431A7" w:rsidP="00F06656">
      <w:r>
        <w:separator/>
      </w:r>
    </w:p>
  </w:endnote>
  <w:endnote w:type="continuationSeparator" w:id="0">
    <w:p w:rsidR="004431A7" w:rsidRDefault="004431A7"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6668"/>
      <w:docPartObj>
        <w:docPartGallery w:val="Page Numbers (Bottom of Page)"/>
        <w:docPartUnique/>
      </w:docPartObj>
    </w:sdtPr>
    <w:sdtContent>
      <w:p w:rsidR="004431A7" w:rsidRDefault="004F638B">
        <w:pPr>
          <w:pStyle w:val="Footer"/>
          <w:jc w:val="right"/>
        </w:pPr>
        <w:fldSimple w:instr=" PAGE   \* MERGEFORMAT ">
          <w:r w:rsidR="00C81F15">
            <w:rPr>
              <w:noProof/>
            </w:rPr>
            <w:t>1</w:t>
          </w:r>
        </w:fldSimple>
      </w:p>
    </w:sdtContent>
  </w:sdt>
  <w:p w:rsidR="004431A7" w:rsidRDefault="00443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1A7" w:rsidRDefault="004431A7" w:rsidP="00F06656">
      <w:r>
        <w:separator/>
      </w:r>
    </w:p>
  </w:footnote>
  <w:footnote w:type="continuationSeparator" w:id="0">
    <w:p w:rsidR="004431A7" w:rsidRDefault="004431A7"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C34"/>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1886"/>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34BE"/>
    <w:rsid w:val="00216917"/>
    <w:rsid w:val="00216B1C"/>
    <w:rsid w:val="002202E1"/>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9778F"/>
    <w:rsid w:val="00297B70"/>
    <w:rsid w:val="002A1538"/>
    <w:rsid w:val="002A5ACA"/>
    <w:rsid w:val="002B3498"/>
    <w:rsid w:val="002B6D58"/>
    <w:rsid w:val="002B7755"/>
    <w:rsid w:val="002C7A23"/>
    <w:rsid w:val="002D3526"/>
    <w:rsid w:val="002E27EF"/>
    <w:rsid w:val="002E283F"/>
    <w:rsid w:val="002E4AA0"/>
    <w:rsid w:val="002E4B0F"/>
    <w:rsid w:val="002E54C7"/>
    <w:rsid w:val="002E55DB"/>
    <w:rsid w:val="002E5F1C"/>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1A7"/>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1140"/>
    <w:rsid w:val="004D5553"/>
    <w:rsid w:val="004E1049"/>
    <w:rsid w:val="004E4755"/>
    <w:rsid w:val="004F24EB"/>
    <w:rsid w:val="004F4B6D"/>
    <w:rsid w:val="004F638B"/>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57E4"/>
    <w:rsid w:val="00566039"/>
    <w:rsid w:val="00567CBA"/>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B4EC3"/>
    <w:rsid w:val="005C1EB1"/>
    <w:rsid w:val="005C2CFC"/>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17B4B"/>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46255"/>
    <w:rsid w:val="0085122C"/>
    <w:rsid w:val="008520FC"/>
    <w:rsid w:val="00854517"/>
    <w:rsid w:val="008644B9"/>
    <w:rsid w:val="00866F57"/>
    <w:rsid w:val="008726F8"/>
    <w:rsid w:val="00872B6A"/>
    <w:rsid w:val="0087470D"/>
    <w:rsid w:val="00882392"/>
    <w:rsid w:val="00892BBE"/>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4F11"/>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97EB3"/>
    <w:rsid w:val="00AA1A1A"/>
    <w:rsid w:val="00AA3911"/>
    <w:rsid w:val="00AA4C43"/>
    <w:rsid w:val="00AB0850"/>
    <w:rsid w:val="00AB1B3E"/>
    <w:rsid w:val="00AB34D8"/>
    <w:rsid w:val="00AB65D0"/>
    <w:rsid w:val="00AC1660"/>
    <w:rsid w:val="00AC5547"/>
    <w:rsid w:val="00AD0243"/>
    <w:rsid w:val="00AD1230"/>
    <w:rsid w:val="00AD33B5"/>
    <w:rsid w:val="00AF15AD"/>
    <w:rsid w:val="00AF2322"/>
    <w:rsid w:val="00AF2FD9"/>
    <w:rsid w:val="00AF7BEF"/>
    <w:rsid w:val="00B0210D"/>
    <w:rsid w:val="00B041EC"/>
    <w:rsid w:val="00B102A6"/>
    <w:rsid w:val="00B105E0"/>
    <w:rsid w:val="00B10CFD"/>
    <w:rsid w:val="00B1210C"/>
    <w:rsid w:val="00B15DF7"/>
    <w:rsid w:val="00B15EB6"/>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3693"/>
    <w:rsid w:val="00C046A4"/>
    <w:rsid w:val="00C04C45"/>
    <w:rsid w:val="00C10049"/>
    <w:rsid w:val="00C14255"/>
    <w:rsid w:val="00C14AE2"/>
    <w:rsid w:val="00C15DD4"/>
    <w:rsid w:val="00C163B2"/>
    <w:rsid w:val="00C22E0C"/>
    <w:rsid w:val="00C2485D"/>
    <w:rsid w:val="00C257E0"/>
    <w:rsid w:val="00C32274"/>
    <w:rsid w:val="00C32FFC"/>
    <w:rsid w:val="00C348B1"/>
    <w:rsid w:val="00C35520"/>
    <w:rsid w:val="00C363DB"/>
    <w:rsid w:val="00C41243"/>
    <w:rsid w:val="00C4633B"/>
    <w:rsid w:val="00C531D0"/>
    <w:rsid w:val="00C53F0F"/>
    <w:rsid w:val="00C5405A"/>
    <w:rsid w:val="00C603D7"/>
    <w:rsid w:val="00C62C14"/>
    <w:rsid w:val="00C62ECC"/>
    <w:rsid w:val="00C65D06"/>
    <w:rsid w:val="00C67213"/>
    <w:rsid w:val="00C708DA"/>
    <w:rsid w:val="00C7432A"/>
    <w:rsid w:val="00C74D58"/>
    <w:rsid w:val="00C76B21"/>
    <w:rsid w:val="00C7789F"/>
    <w:rsid w:val="00C80B08"/>
    <w:rsid w:val="00C80CD7"/>
    <w:rsid w:val="00C81F15"/>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3A42"/>
    <w:rsid w:val="00DA6E1C"/>
    <w:rsid w:val="00DA708D"/>
    <w:rsid w:val="00DA7E32"/>
    <w:rsid w:val="00DB0025"/>
    <w:rsid w:val="00DB6947"/>
    <w:rsid w:val="00DB6D3B"/>
    <w:rsid w:val="00DB72A6"/>
    <w:rsid w:val="00DC04D1"/>
    <w:rsid w:val="00DC262C"/>
    <w:rsid w:val="00DC2DCB"/>
    <w:rsid w:val="00DD0234"/>
    <w:rsid w:val="00DD11D4"/>
    <w:rsid w:val="00DD419A"/>
    <w:rsid w:val="00DD4819"/>
    <w:rsid w:val="00DD5959"/>
    <w:rsid w:val="00DF1C23"/>
    <w:rsid w:val="00DF543F"/>
    <w:rsid w:val="00DF7ABD"/>
    <w:rsid w:val="00E0191B"/>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3C02"/>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3D6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3C38CE"/>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86247"/>
    <w:rsid w:val="008D4059"/>
    <w:rsid w:val="008F63C0"/>
    <w:rsid w:val="00922720"/>
    <w:rsid w:val="00931F6E"/>
    <w:rsid w:val="00937040"/>
    <w:rsid w:val="009E3D97"/>
    <w:rsid w:val="009F564D"/>
    <w:rsid w:val="00A6036A"/>
    <w:rsid w:val="00A9175C"/>
    <w:rsid w:val="00AE2923"/>
    <w:rsid w:val="00C14469"/>
    <w:rsid w:val="00C7126E"/>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02E16-C143-453B-9BB0-CAB9012F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47</cp:revision>
  <cp:lastPrinted>2012-06-25T22:49:00Z</cp:lastPrinted>
  <dcterms:created xsi:type="dcterms:W3CDTF">2013-06-19T17:16:00Z</dcterms:created>
  <dcterms:modified xsi:type="dcterms:W3CDTF">2013-06-25T18:35:00Z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