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2599E" w:rsidP="00AF15AD">
      <w:pPr>
        <w:spacing w:after="120"/>
        <w:ind w:left="0" w:right="634"/>
        <w:outlineLvl w:val="0"/>
        <w:rPr>
          <w:rFonts w:ascii="Times New Roman" w:eastAsia="Times New Roman" w:hAnsi="Times New Roman" w:cs="Times New Roman"/>
          <w:color w:val="000000"/>
        </w:rPr>
      </w:pPr>
      <w:r w:rsidRPr="0062599E">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335DC" w:rsidRPr="00C74D58" w:rsidRDefault="00F335DC" w:rsidP="006751BA">
                  <w:pPr>
                    <w:tabs>
                      <w:tab w:val="left" w:pos="16582"/>
                    </w:tabs>
                    <w:ind w:left="0"/>
                    <w:jc w:val="center"/>
                    <w:rPr>
                      <w:rFonts w:ascii="Times New Roman" w:eastAsia="Times New Roman" w:hAnsi="Times New Roman" w:cs="Times New Roman"/>
                      <w:b/>
                      <w:color w:val="000000"/>
                    </w:rPr>
                  </w:pPr>
                </w:p>
                <w:p w:rsidR="00F335DC" w:rsidRPr="00C74D58" w:rsidRDefault="00F335DC"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335DC" w:rsidRPr="00C74D58" w:rsidRDefault="00F335DC" w:rsidP="006751BA">
                  <w:pPr>
                    <w:tabs>
                      <w:tab w:val="left" w:pos="908"/>
                      <w:tab w:val="left" w:pos="16582"/>
                    </w:tabs>
                    <w:ind w:left="108"/>
                    <w:jc w:val="center"/>
                    <w:rPr>
                      <w:rFonts w:ascii="Times New Roman" w:eastAsia="Times New Roman" w:hAnsi="Times New Roman" w:cs="Times New Roman"/>
                      <w:b/>
                      <w:color w:val="000000"/>
                    </w:rPr>
                  </w:pPr>
                </w:p>
                <w:p w:rsidR="00F335DC" w:rsidRPr="00A019B4" w:rsidRDefault="00F335DC"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F335DC" w:rsidRPr="00A019B4" w:rsidRDefault="00F335DC"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B15EB6">
        <w:rPr>
          <w:rFonts w:asciiTheme="majorHAnsi" w:hAnsiTheme="majorHAnsi" w:cstheme="majorHAnsi"/>
          <w:b/>
          <w:sz w:val="22"/>
          <w:szCs w:val="22"/>
        </w:rPr>
        <w:t>Increase</w:t>
      </w:r>
      <w:r w:rsidR="00A5071B">
        <w:rPr>
          <w:rFonts w:asciiTheme="majorHAnsi" w:hAnsiTheme="majorHAnsi" w:cstheme="majorHAnsi"/>
          <w:b/>
          <w:sz w:val="22"/>
          <w:szCs w:val="22"/>
        </w:rPr>
        <w:t xml:space="preserve">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Pr="00AB0850" w:rsidRDefault="008275EE" w:rsidP="008275EE">
      <w:pPr>
        <w:ind w:left="1080"/>
        <w:rPr>
          <w:rFonts w:asciiTheme="minorHAnsi" w:hAnsiTheme="minorHAnsi" w:cstheme="minorHAnsi"/>
        </w:rPr>
      </w:pPr>
      <w:r w:rsidRPr="00AB0850">
        <w:rPr>
          <w:rFonts w:asciiTheme="minorHAnsi" w:hAnsiTheme="minorHAnsi" w:cstheme="minorHAnsi"/>
        </w:rPr>
        <w:t>DEQ is proposing</w:t>
      </w:r>
      <w:r w:rsidR="00F81717" w:rsidRPr="00AB0850">
        <w:rPr>
          <w:rFonts w:asciiTheme="minorHAnsi" w:hAnsiTheme="minorHAnsi" w:cstheme="minorHAnsi"/>
        </w:rPr>
        <w:t xml:space="preserve"> the following </w:t>
      </w:r>
      <w:r w:rsidR="00123598" w:rsidRPr="00AB0850">
        <w:rPr>
          <w:rFonts w:asciiTheme="minorHAnsi" w:hAnsiTheme="minorHAnsi" w:cstheme="minorHAnsi"/>
        </w:rPr>
        <w:t xml:space="preserve">Water Quality program </w:t>
      </w:r>
      <w:r w:rsidR="006A36EC" w:rsidRPr="00AB0850">
        <w:rPr>
          <w:rFonts w:asciiTheme="minorHAnsi" w:hAnsiTheme="minorHAnsi" w:cstheme="minorHAnsi"/>
        </w:rPr>
        <w:t>changes</w:t>
      </w:r>
      <w:r w:rsidR="00F81717" w:rsidRPr="00AB0850">
        <w:rPr>
          <w:rFonts w:asciiTheme="minorHAnsi" w:hAnsiTheme="minorHAnsi" w:cstheme="minorHAnsi"/>
        </w:rPr>
        <w:t>:</w:t>
      </w:r>
    </w:p>
    <w:p w:rsidR="00F81717" w:rsidRPr="00AB0850" w:rsidRDefault="00EA4145" w:rsidP="00F81717">
      <w:pPr>
        <w:pStyle w:val="ListParagraph"/>
        <w:numPr>
          <w:ilvl w:val="0"/>
          <w:numId w:val="21"/>
        </w:numPr>
        <w:rPr>
          <w:rFonts w:asciiTheme="minorHAnsi" w:hAnsiTheme="minorHAnsi" w:cstheme="minorHAnsi"/>
        </w:rPr>
      </w:pPr>
      <w:r w:rsidRPr="00AB0850">
        <w:rPr>
          <w:rFonts w:asciiTheme="minorHAnsi" w:hAnsiTheme="minorHAnsi" w:cstheme="minorHAnsi"/>
        </w:rPr>
        <w:t xml:space="preserve">Permit fee increase of 2.9 percent </w:t>
      </w:r>
      <w:r w:rsidR="00F81717" w:rsidRPr="00AB0850">
        <w:rPr>
          <w:rFonts w:asciiTheme="minorHAnsi" w:hAnsiTheme="minorHAnsi" w:cstheme="minorHAnsi"/>
        </w:rPr>
        <w:t>for</w:t>
      </w:r>
      <w:r w:rsidR="00123598" w:rsidRPr="00AB0850">
        <w:rPr>
          <w:rFonts w:asciiTheme="minorHAnsi" w:hAnsiTheme="minorHAnsi" w:cstheme="minorHAnsi"/>
        </w:rPr>
        <w:t xml:space="preserve"> </w:t>
      </w:r>
      <w:r w:rsidR="00130F1B" w:rsidRPr="00AB0850">
        <w:rPr>
          <w:rFonts w:asciiTheme="minorHAnsi" w:hAnsiTheme="minorHAnsi" w:cstheme="minorHAnsi"/>
        </w:rPr>
        <w:t xml:space="preserve">most </w:t>
      </w:r>
      <w:r w:rsidR="00F81717" w:rsidRPr="00AB0850">
        <w:rPr>
          <w:rFonts w:asciiTheme="minorHAnsi" w:hAnsiTheme="minorHAnsi" w:cstheme="minorHAnsi"/>
        </w:rPr>
        <w:t>permit fees</w:t>
      </w:r>
    </w:p>
    <w:p w:rsidR="004D1140" w:rsidRDefault="004D1140" w:rsidP="004D1140">
      <w:pPr>
        <w:pStyle w:val="ListParagraph"/>
        <w:ind w:left="1800"/>
        <w:rPr>
          <w:rFonts w:asciiTheme="minorHAnsi" w:hAnsiTheme="minorHAnsi" w:cstheme="minorHAnsi"/>
        </w:rPr>
      </w:pPr>
    </w:p>
    <w:p w:rsidR="00C03693" w:rsidRPr="004D1140" w:rsidRDefault="00C03693" w:rsidP="004D1140">
      <w:pPr>
        <w:pStyle w:val="ListParagraph"/>
        <w:ind w:left="1800"/>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C14AE2">
      <w:pPr>
        <w:pStyle w:val="ListParagraph"/>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w:t>
      </w:r>
      <w:r w:rsidR="00914F11">
        <w:rPr>
          <w:rFonts w:ascii="Times New Roman" w:hAnsi="Times New Roman"/>
        </w:rPr>
        <w:t>,</w:t>
      </w:r>
      <w:r w:rsidRPr="007C3AC9">
        <w:rPr>
          <w:rFonts w:ascii="Times New Roman" w:hAnsi="Times New Roman"/>
        </w:rPr>
        <w:t xml:space="preserve"> including increasing f</w:t>
      </w:r>
      <w:r w:rsidR="00FB3D60">
        <w:rPr>
          <w:rFonts w:ascii="Times New Roman" w:hAnsi="Times New Roman"/>
        </w:rPr>
        <w:t>ee revenue by no more than 3</w:t>
      </w:r>
      <w:r w:rsidRPr="007C3AC9">
        <w:rPr>
          <w:rFonts w:ascii="Times New Roman" w:hAnsi="Times New Roman"/>
        </w:rPr>
        <w:t xml:space="preserv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r w:rsidR="00C14AE2">
        <w:rPr>
          <w:rFonts w:ascii="Times New Roman" w:hAnsi="Times New Roman"/>
        </w:rPr>
        <w:t xml:space="preserve">  The permit fee increase of 2.9 percent is proposed in an effort to address </w:t>
      </w:r>
      <w:r w:rsidR="00C14AE2" w:rsidRPr="007C3AC9">
        <w:rPr>
          <w:rFonts w:ascii="Times New Roman" w:hAnsi="Times New Roman"/>
        </w:rPr>
        <w:t>increasing program costs</w:t>
      </w:r>
      <w:r w:rsidR="00C14AE2">
        <w:rPr>
          <w:rFonts w:ascii="Times New Roman" w:hAnsi="Times New Roman"/>
        </w:rPr>
        <w:t xml:space="preserve">.  </w:t>
      </w:r>
    </w:p>
    <w:p w:rsidR="009B1329" w:rsidRDefault="009B1329" w:rsidP="009D281B">
      <w:pPr>
        <w:ind w:left="0" w:right="720"/>
        <w:outlineLvl w:val="0"/>
        <w:rPr>
          <w:rFonts w:ascii="Times New Roman" w:eastAsia="Times New Roman" w:hAnsi="Times New Roman" w:cs="Times New Roman"/>
        </w:rPr>
      </w:pPr>
    </w:p>
    <w:p w:rsidR="00C03693" w:rsidRDefault="00C03693" w:rsidP="009D281B">
      <w:pPr>
        <w:ind w:left="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3D1034" w:rsidRPr="00AB0850" w:rsidRDefault="00E80C0B" w:rsidP="00D12572">
      <w:pPr>
        <w:ind w:left="108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D12572">
      <w:pPr>
        <w:ind w:left="1080"/>
        <w:rPr>
          <w:rFonts w:ascii="Times New Roman" w:hAnsi="Times New Roman" w:cs="Times New Roman"/>
        </w:rPr>
      </w:pPr>
    </w:p>
    <w:p w:rsidR="00DD0234" w:rsidRPr="00DA3A42" w:rsidRDefault="000F488B" w:rsidP="00DA3A42">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Graywater (2401 and 2402) permits would also not be affected by the fee increase in an effort to encourage graywater reuse permitting</w:t>
      </w:r>
      <w:r w:rsidR="009D281B">
        <w:rPr>
          <w:rFonts w:ascii="Times New Roman" w:hAnsi="Times New Roman" w:cs="Times New Roman"/>
          <w:color w:val="000000"/>
        </w:rPr>
        <w:t xml:space="preserve">.  </w:t>
      </w:r>
      <w:r w:rsidR="009D281B" w:rsidRPr="009D281B">
        <w:rPr>
          <w:rFonts w:ascii="Times New Roman" w:hAnsi="Times New Roman" w:cs="Times New Roman"/>
        </w:rPr>
        <w:t xml:space="preserve">There are no application fees or annual </w:t>
      </w:r>
      <w:r w:rsidR="00DA3A42">
        <w:rPr>
          <w:rFonts w:ascii="Times New Roman" w:hAnsi="Times New Roman" w:cs="Times New Roman"/>
        </w:rPr>
        <w:t xml:space="preserve">fees for small offstream </w:t>
      </w:r>
      <w:r w:rsidR="009D281B" w:rsidRPr="009D281B">
        <w:rPr>
          <w:rFonts w:ascii="Times New Roman" w:hAnsi="Times New Roman" w:cs="Times New Roman"/>
        </w:rPr>
        <w:t>mining operations (WPCF 600).</w:t>
      </w:r>
      <w:r w:rsidR="00DA3A42">
        <w:rPr>
          <w:rFonts w:ascii="Times New Roman" w:hAnsi="Times New Roman" w:cs="Times New Roman"/>
        </w:rPr>
        <w:t xml:space="preserve">  </w:t>
      </w:r>
      <w:r w:rsidR="00DA3A42" w:rsidRPr="00DA3A42">
        <w:rPr>
          <w:rFonts w:ascii="Times New Roman" w:hAnsi="Times New Roman" w:cs="Times New Roman"/>
        </w:rPr>
        <w:t xml:space="preserve">These operations would not be affected by the fee increase.  </w:t>
      </w: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7030AC" w:rsidP="000B227D">
      <w:pPr>
        <w:spacing w:after="120"/>
        <w:ind w:left="1440"/>
        <w:rPr>
          <w:rFonts w:ascii="Times New Roman" w:hAnsi="Times New Roman" w:cs="Times New Roman"/>
          <w:color w:val="702C1C" w:themeColor="accent1" w:themeShade="80"/>
        </w:rPr>
      </w:pPr>
      <w:r w:rsidRPr="00AB0850">
        <w:rPr>
          <w:rFonts w:ascii="Times New Roman" w:hAnsi="Times New Roman" w:cs="Times New Roman"/>
        </w:rPr>
        <w:t xml:space="preserve">Program costs are estimated to increase 7.1 percent </w:t>
      </w:r>
      <w:r w:rsidR="00C14255" w:rsidRPr="00AB0850">
        <w:rPr>
          <w:rFonts w:ascii="Times New Roman" w:hAnsi="Times New Roman" w:cs="Times New Roman"/>
        </w:rPr>
        <w:t xml:space="preserve">per full-time employee </w:t>
      </w:r>
      <w:r w:rsidRPr="00AB0850">
        <w:rPr>
          <w:rFonts w:ascii="Times New Roman" w:hAnsi="Times New Roman" w:cs="Times New Roman"/>
        </w:rPr>
        <w:t>per fiscal</w:t>
      </w:r>
      <w:r w:rsidR="00DB72A6">
        <w:rPr>
          <w:rFonts w:ascii="Times New Roman" w:hAnsi="Times New Roman" w:cs="Times New Roman"/>
        </w:rPr>
        <w:t xml:space="preserve"> year in the 2013-2015 biennium.  </w:t>
      </w:r>
      <w:r w:rsidR="000D62FA">
        <w:rPr>
          <w:rFonts w:ascii="Times New Roman" w:hAnsi="Times New Roman" w:cs="Times New Roman"/>
        </w:rPr>
        <w:t xml:space="preserve">This projected increase is based on a comparison of the </w:t>
      </w:r>
      <w:r w:rsidRPr="00AB0850">
        <w:rPr>
          <w:rFonts w:ascii="Times New Roman" w:hAnsi="Times New Roman" w:cs="Times New Roman"/>
        </w:rPr>
        <w:t xml:space="preserve">2013-2015 Governor’s Balanced Budget </w:t>
      </w:r>
      <w:r w:rsidR="000D62FA">
        <w:rPr>
          <w:rFonts w:ascii="Times New Roman" w:hAnsi="Times New Roman" w:cs="Times New Roman"/>
        </w:rPr>
        <w:t xml:space="preserve">and </w:t>
      </w:r>
      <w:r w:rsidRPr="00AB0850">
        <w:rPr>
          <w:rFonts w:ascii="Times New Roman" w:hAnsi="Times New Roman" w:cs="Times New Roman"/>
        </w:rPr>
        <w:t xml:space="preserve">the 2011-2013 Legislatively Adopted Budget.   </w:t>
      </w:r>
      <w:r w:rsidR="00E34247" w:rsidRPr="00AB0850">
        <w:rPr>
          <w:rFonts w:ascii="Times New Roman" w:hAnsi="Times New Roman" w:cs="Times New Roman"/>
          <w:color w:val="702C1C" w:themeColor="accent1" w:themeShade="80"/>
        </w:rPr>
        <w:tab/>
      </w:r>
    </w:p>
    <w:p w:rsidR="00387DF2" w:rsidRPr="00AB0850" w:rsidRDefault="000D62FA" w:rsidP="00724481">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00387DF2" w:rsidRPr="00AB0850">
        <w:rPr>
          <w:rFonts w:ascii="Times New Roman" w:hAnsi="Times New Roman" w:cs="Times New Roman"/>
          <w:color w:val="000000"/>
        </w:rPr>
        <w:t>o establish the amount of the propos</w:t>
      </w:r>
      <w:r w:rsidR="00E82F03" w:rsidRPr="00AB0850">
        <w:rPr>
          <w:rFonts w:ascii="Times New Roman" w:hAnsi="Times New Roman" w:cs="Times New Roman"/>
          <w:color w:val="000000"/>
        </w:rPr>
        <w:t xml:space="preserve">ed increase for fiscal year 2014 (July </w:t>
      </w:r>
      <w:r w:rsidR="00E82F03" w:rsidRPr="00AB0850">
        <w:rPr>
          <w:rFonts w:ascii="Times New Roman" w:hAnsi="Times New Roman" w:cs="Times New Roman"/>
          <w:color w:val="000000"/>
        </w:rPr>
        <w:lastRenderedPageBreak/>
        <w:t>1, 2013-June 30, 2014</w:t>
      </w:r>
      <w:r w:rsidR="00387DF2" w:rsidRPr="00AB0850">
        <w:rPr>
          <w:rFonts w:ascii="Times New Roman" w:hAnsi="Times New Roman" w:cs="Times New Roman"/>
          <w:color w:val="000000"/>
        </w:rPr>
        <w:t>)</w:t>
      </w:r>
      <w:r w:rsidR="00DB72A6">
        <w:rPr>
          <w:rFonts w:ascii="Times New Roman" w:hAnsi="Times New Roman" w:cs="Times New Roman"/>
          <w:color w:val="000000"/>
        </w:rPr>
        <w:t xml:space="preserve">.  </w:t>
      </w:r>
      <w:r w:rsidR="00387DF2" w:rsidRPr="00AB0850">
        <w:rPr>
          <w:rFonts w:ascii="Times New Roman" w:hAnsi="Times New Roman" w:cs="Times New Roman"/>
          <w:color w:val="000000"/>
        </w:rPr>
        <w:t>The projected increases in personnel</w:t>
      </w:r>
      <w:r w:rsidR="00DF1C23" w:rsidRPr="00AB0850">
        <w:rPr>
          <w:rFonts w:ascii="Times New Roman" w:hAnsi="Times New Roman" w:cs="Times New Roman"/>
          <w:color w:val="000000"/>
        </w:rPr>
        <w:t xml:space="preserve"> services </w:t>
      </w:r>
      <w:r w:rsidR="00387DF2"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00387DF2"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00387DF2"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00387DF2" w:rsidRPr="00AB0850">
        <w:rPr>
          <w:rFonts w:ascii="Times New Roman" w:hAnsi="Times New Roman" w:cs="Times New Roman"/>
          <w:color w:val="000000"/>
        </w:rPr>
        <w:t xml:space="preserve"> 2014. </w:t>
      </w:r>
    </w:p>
    <w:p w:rsidR="00387DF2" w:rsidRDefault="00387DF2" w:rsidP="00387DF2">
      <w:pPr>
        <w:spacing w:after="120"/>
        <w:ind w:left="1080" w:firstLine="360"/>
        <w:rPr>
          <w:color w:val="702C1C" w:themeColor="accent1" w:themeShade="80"/>
        </w:rPr>
      </w:pPr>
    </w:p>
    <w:tbl>
      <w:tblPr>
        <w:tblStyle w:val="TableGrid"/>
        <w:tblW w:w="0" w:type="auto"/>
        <w:jc w:val="center"/>
        <w:tblInd w:w="1213" w:type="dxa"/>
        <w:tblLook w:val="04A0"/>
      </w:tblPr>
      <w:tblGrid>
        <w:gridCol w:w="3438"/>
        <w:gridCol w:w="2552"/>
        <w:gridCol w:w="2555"/>
      </w:tblGrid>
      <w:tr w:rsidR="00551F9A" w:rsidTr="00130F1B">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Contract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C03693" w:rsidRPr="007030AC" w:rsidRDefault="00C03693"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State statute authorizes the environmental quality</w:t>
      </w:r>
      <w:r w:rsidRPr="00AB0850">
        <w:rPr>
          <w:rFonts w:ascii="Times New Roman" w:hAnsi="Times New Roman" w:cs="Times New Roman"/>
        </w:rPr>
        <w:t xml:space="preserve"> commission to raise</w:t>
      </w:r>
      <w:r w:rsidR="007030AC" w:rsidRPr="00AB0850">
        <w:rPr>
          <w:rFonts w:ascii="Times New Roman" w:hAnsi="Times New Roman" w:cs="Times New Roman"/>
        </w:rPr>
        <w:t xml:space="preserve"> fees annually in an amount not to exceed</w:t>
      </w:r>
      <w:r w:rsidRPr="00AB0850">
        <w:rPr>
          <w:rFonts w:ascii="Times New Roman" w:hAnsi="Times New Roman" w:cs="Times New Roman"/>
        </w:rPr>
        <w:t xml:space="preserve"> the anticipated increase in the cost of administering the permit program or 3 percent, whichever is lower</w:t>
      </w:r>
      <w:r w:rsidR="00430C99" w:rsidRPr="00AB0850">
        <w:rPr>
          <w:rFonts w:ascii="Times New Roman" w:hAnsi="Times New Roman" w:cs="Times New Roman"/>
        </w:rPr>
        <w:t xml:space="preserve"> (Oregon Revised Statute 468B.051</w:t>
      </w:r>
      <w:r w:rsidR="00CC4570" w:rsidRPr="00AB0850">
        <w:rPr>
          <w:rFonts w:ascii="Times New Roman" w:hAnsi="Times New Roman" w:cs="Times New Roman"/>
        </w:rPr>
        <w:t>)</w:t>
      </w:r>
      <w:r w:rsidR="00430C99" w:rsidRPr="00AB085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0B227D">
      <w:pPr>
        <w:autoSpaceDE w:val="0"/>
        <w:autoSpaceDN w:val="0"/>
        <w:adjustRightInd w:val="0"/>
        <w:ind w:left="1440"/>
        <w:rPr>
          <w:rFonts w:ascii="Times New Roman" w:hAnsi="Times New Roman" w:cs="Times New Roman"/>
        </w:rPr>
      </w:pPr>
    </w:p>
    <w:p w:rsidR="00566039" w:rsidRDefault="00CC4570" w:rsidP="000B227D">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rPr>
        <w:t>Also, t</w:t>
      </w:r>
      <w:r w:rsidR="00430C99" w:rsidRPr="00AB0850">
        <w:rPr>
          <w:rFonts w:ascii="Times New Roman" w:hAnsi="Times New Roman" w:cs="Times New Roman"/>
        </w:rPr>
        <w:t>he Blue Ribbon Committee recommended in its 2004 report permit fees comprise 60 percent</w:t>
      </w:r>
      <w:r w:rsidR="00566039" w:rsidRPr="00AB0850">
        <w:rPr>
          <w:rFonts w:ascii="Times New Roman" w:hAnsi="Times New Roman" w:cs="Times New Roman"/>
        </w:rPr>
        <w:t xml:space="preserve"> of the total </w:t>
      </w:r>
      <w:r w:rsidRPr="00AB0850">
        <w:rPr>
          <w:rFonts w:ascii="Times New Roman" w:hAnsi="Times New Roman" w:cs="Times New Roman"/>
        </w:rPr>
        <w:t xml:space="preserve">permit program </w:t>
      </w:r>
      <w:r w:rsidR="00566039" w:rsidRPr="00AB0850">
        <w:rPr>
          <w:rFonts w:ascii="Times New Roman" w:hAnsi="Times New Roman" w:cs="Times New Roman"/>
        </w:rPr>
        <w:t xml:space="preserve">budget, with public funds (federal, general) accounting for 40 percent.  </w:t>
      </w:r>
      <w:r w:rsidR="006D6BDA">
        <w:rPr>
          <w:rFonts w:ascii="Times New Roman" w:hAnsi="Times New Roman" w:cs="Times New Roman"/>
        </w:rPr>
        <w:t>A</w:t>
      </w:r>
      <w:r w:rsidR="00566039" w:rsidRPr="00AB0850">
        <w:rPr>
          <w:rFonts w:ascii="Times New Roman" w:hAnsi="Times New Roman" w:cs="Times New Roman"/>
        </w:rPr>
        <w:t xml:space="preserve"> 3 percent fee increase in the 2013-2015 Governor’s Bala</w:t>
      </w:r>
      <w:r w:rsidR="00D002EB" w:rsidRPr="00AB0850">
        <w:rPr>
          <w:rFonts w:ascii="Times New Roman" w:hAnsi="Times New Roman" w:cs="Times New Roman"/>
        </w:rPr>
        <w:t>nced Budget</w:t>
      </w:r>
      <w:r w:rsidR="006D6BDA">
        <w:rPr>
          <w:rFonts w:ascii="Times New Roman" w:hAnsi="Times New Roman" w:cs="Times New Roman"/>
        </w:rPr>
        <w:t xml:space="preserve"> would result in</w:t>
      </w:r>
      <w:r w:rsidR="00DB72A6">
        <w:rPr>
          <w:rFonts w:ascii="Times New Roman" w:hAnsi="Times New Roman" w:cs="Times New Roman"/>
        </w:rPr>
        <w:t xml:space="preserve"> </w:t>
      </w:r>
      <w:r w:rsidR="00D002EB" w:rsidRPr="00AB0850">
        <w:rPr>
          <w:rFonts w:ascii="Times New Roman" w:hAnsi="Times New Roman" w:cs="Times New Roman"/>
        </w:rPr>
        <w:t>permit fees support</w:t>
      </w:r>
      <w:r w:rsidR="006D6BDA">
        <w:rPr>
          <w:rFonts w:ascii="Times New Roman" w:hAnsi="Times New Roman" w:cs="Times New Roman"/>
        </w:rPr>
        <w:t>ing</w:t>
      </w:r>
      <w:r w:rsidR="00D002EB" w:rsidRPr="00AB0850">
        <w:rPr>
          <w:rFonts w:ascii="Times New Roman" w:hAnsi="Times New Roman" w:cs="Times New Roman"/>
        </w:rPr>
        <w:t xml:space="preserve"> </w:t>
      </w:r>
      <w:r w:rsidR="00566039" w:rsidRPr="00AB0850">
        <w:rPr>
          <w:rFonts w:ascii="Times New Roman" w:hAnsi="Times New Roman" w:cs="Times New Roman"/>
        </w:rPr>
        <w:t xml:space="preserve">62 percent of the </w:t>
      </w:r>
      <w:r w:rsidR="006D6BDA">
        <w:rPr>
          <w:rFonts w:ascii="Times New Roman" w:hAnsi="Times New Roman" w:cs="Times New Roman"/>
        </w:rPr>
        <w:t>water quality permit program</w:t>
      </w:r>
      <w:r w:rsidR="006D6BDA" w:rsidRPr="00AB0850">
        <w:rPr>
          <w:rFonts w:ascii="Times New Roman" w:hAnsi="Times New Roman" w:cs="Times New Roman"/>
        </w:rPr>
        <w:t xml:space="preserve"> </w:t>
      </w:r>
      <w:r w:rsidR="00566039" w:rsidRPr="00AB0850">
        <w:rPr>
          <w:rFonts w:ascii="Times New Roman" w:hAnsi="Times New Roman" w:cs="Times New Roman"/>
        </w:rPr>
        <w:t xml:space="preserve">budget.  </w:t>
      </w:r>
      <w:r w:rsidR="00566039" w:rsidRPr="00AB0850">
        <w:rPr>
          <w:rFonts w:ascii="Times New Roman" w:hAnsi="Times New Roman" w:cs="Times New Roman"/>
          <w:color w:val="000000"/>
        </w:rPr>
        <w:t>A permit fee increase based on a 60</w:t>
      </w:r>
      <w:r w:rsidRPr="00AB0850">
        <w:rPr>
          <w:rFonts w:ascii="Times New Roman" w:hAnsi="Times New Roman" w:cs="Times New Roman"/>
          <w:color w:val="000000"/>
        </w:rPr>
        <w:t>:40 percent funding split</w:t>
      </w:r>
      <w:r w:rsidRPr="00FF7ED4">
        <w:rPr>
          <w:rFonts w:asciiTheme="minorHAnsi" w:hAnsiTheme="minorHAnsi" w:cstheme="minorHAnsi"/>
          <w:color w:val="000000"/>
        </w:rPr>
        <w:t xml:space="preserve"> </w:t>
      </w:r>
      <w:r w:rsidRPr="00AB0850">
        <w:rPr>
          <w:rFonts w:ascii="Times New Roman" w:hAnsi="Times New Roman" w:cs="Times New Roman"/>
          <w:color w:val="000000"/>
        </w:rPr>
        <w:t>is 2.9</w:t>
      </w:r>
      <w:r w:rsidR="00566039" w:rsidRPr="00AB0850">
        <w:rPr>
          <w:rFonts w:ascii="Times New Roman" w:hAnsi="Times New Roman" w:cs="Times New Roman"/>
          <w:color w:val="000000"/>
        </w:rPr>
        <w:t xml:space="preserve"> percent</w:t>
      </w:r>
      <w:r w:rsidRPr="00AB0850">
        <w:rPr>
          <w:rFonts w:ascii="Times New Roman" w:hAnsi="Times New Roman" w:cs="Times New Roman"/>
          <w:color w:val="000000"/>
        </w:rPr>
        <w:t xml:space="preserve">.  </w:t>
      </w:r>
      <w:r w:rsidR="006D6BDA" w:rsidRPr="00AB0850">
        <w:rPr>
          <w:rFonts w:ascii="Times New Roman" w:hAnsi="Times New Roman" w:cs="Times New Roman"/>
          <w:color w:val="000000"/>
        </w:rPr>
        <w:t>DEQ changed its permit fee increase proposal from 3</w:t>
      </w:r>
      <w:r w:rsidR="00FB3D60">
        <w:rPr>
          <w:rFonts w:ascii="Times New Roman" w:hAnsi="Times New Roman" w:cs="Times New Roman"/>
          <w:color w:val="000000"/>
        </w:rPr>
        <w:t>.0</w:t>
      </w:r>
      <w:r w:rsidR="006D6BDA" w:rsidRPr="00AB0850">
        <w:rPr>
          <w:rFonts w:ascii="Times New Roman" w:hAnsi="Times New Roman" w:cs="Times New Roman"/>
          <w:color w:val="000000"/>
        </w:rPr>
        <w:t xml:space="preserve"> percent to 2.9 percent</w:t>
      </w:r>
      <w:r w:rsidR="00566039" w:rsidRPr="00AB0850">
        <w:rPr>
          <w:rFonts w:ascii="Times New Roman" w:hAnsi="Times New Roman" w:cs="Times New Roman"/>
          <w:color w:val="000000"/>
        </w:rPr>
        <w:t xml:space="preserve"> to meet the Blue Ribbon Committee recommendatio</w:t>
      </w:r>
      <w:r w:rsidR="00DB0025" w:rsidRPr="00AB0850">
        <w:rPr>
          <w:rFonts w:ascii="Times New Roman" w:hAnsi="Times New Roman" w:cs="Times New Roman"/>
          <w:color w:val="000000"/>
        </w:rPr>
        <w:t>n</w:t>
      </w:r>
      <w:r w:rsidR="00DB72A6">
        <w:rPr>
          <w:rFonts w:ascii="Times New Roman" w:hAnsi="Times New Roman" w:cs="Times New Roman"/>
          <w:color w:val="000000"/>
        </w:rPr>
        <w:t>.</w:t>
      </w:r>
    </w:p>
    <w:p w:rsidR="00DB72A6" w:rsidRPr="00AB0850" w:rsidRDefault="00DB72A6" w:rsidP="000B227D">
      <w:pPr>
        <w:autoSpaceDE w:val="0"/>
        <w:autoSpaceDN w:val="0"/>
        <w:adjustRightInd w:val="0"/>
        <w:ind w:left="1440"/>
        <w:rPr>
          <w:rFonts w:ascii="Times New Roman" w:hAnsi="Times New Roman" w:cs="Times New Roman"/>
        </w:rPr>
      </w:pPr>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716B75" w:rsidRPr="00AB0850" w:rsidRDefault="0067227E"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As mentioned above, the proposed 2.9 percent fee increase represents a partial solution to the problem of increased program costs.  </w:t>
      </w:r>
    </w:p>
    <w:p w:rsidR="00716B75" w:rsidRPr="00AB0850" w:rsidRDefault="00716B75" w:rsidP="000B227D">
      <w:pPr>
        <w:tabs>
          <w:tab w:val="left" w:pos="4000"/>
          <w:tab w:val="left" w:pos="6159"/>
        </w:tabs>
        <w:ind w:left="1440"/>
        <w:rPr>
          <w:rFonts w:ascii="Times New Roman" w:eastAsia="Times New Roman" w:hAnsi="Times New Roman" w:cs="Times New Roman"/>
          <w:bCs/>
        </w:rPr>
      </w:pPr>
    </w:p>
    <w:p w:rsidR="009A2A3B" w:rsidRPr="00AB0850" w:rsidRDefault="009A2A3B"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The up-to-3 percent fee increase may not keep pace with program cost increases</w:t>
      </w:r>
      <w:r w:rsidR="002A1538">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0B227D">
      <w:pPr>
        <w:tabs>
          <w:tab w:val="left" w:pos="4000"/>
          <w:tab w:val="left" w:pos="6159"/>
        </w:tabs>
        <w:ind w:left="1440"/>
        <w:rPr>
          <w:rFonts w:ascii="Times New Roman" w:eastAsia="Times New Roman" w:hAnsi="Times New Roman" w:cs="Times New Roman"/>
          <w:bCs/>
        </w:rPr>
      </w:pPr>
    </w:p>
    <w:p w:rsidR="00716B75" w:rsidRPr="00AB0850" w:rsidRDefault="00716B75" w:rsidP="00716B75">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An additional solution </w:t>
      </w:r>
      <w:r w:rsidR="00232EC4" w:rsidRPr="00AB0850">
        <w:rPr>
          <w:rFonts w:ascii="Times New Roman" w:eastAsia="Times New Roman" w:hAnsi="Times New Roman" w:cs="Times New Roman"/>
          <w:bCs/>
        </w:rPr>
        <w:t xml:space="preserve">to increased program costs </w:t>
      </w:r>
      <w:r w:rsidRPr="00AB0850">
        <w:rPr>
          <w:rFonts w:ascii="Times New Roman" w:eastAsia="Times New Roman" w:hAnsi="Times New Roman" w:cs="Times New Roman"/>
          <w:bCs/>
        </w:rPr>
        <w:t>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 salaries, benefits)</w:t>
      </w:r>
      <w:r w:rsidRPr="00AB0850">
        <w:rPr>
          <w:rFonts w:ascii="Times New Roman" w:eastAsia="Times New Roman" w:hAnsi="Times New Roman" w:cs="Times New Roman"/>
          <w:bCs/>
        </w:rPr>
        <w:t xml:space="preserve"> and indirect services costs (e.g. management, business services)</w:t>
      </w:r>
      <w:r w:rsidR="00351873" w:rsidRPr="00AB0850">
        <w:rPr>
          <w:rFonts w:ascii="Times New Roman" w:eastAsia="Times New Roman" w:hAnsi="Times New Roman" w:cs="Times New Roman"/>
          <w:bCs/>
        </w:rPr>
        <w:t>, as</w:t>
      </w:r>
      <w:r w:rsidR="00914F11">
        <w:rPr>
          <w:rFonts w:ascii="Times New Roman" w:eastAsia="Times New Roman" w:hAnsi="Times New Roman" w:cs="Times New Roman"/>
          <w:bCs/>
        </w:rPr>
        <w:t xml:space="preserve"> these categories</w:t>
      </w:r>
      <w:r w:rsidR="004F24EB" w:rsidRPr="00AB0850">
        <w:rPr>
          <w:rFonts w:ascii="Times New Roman" w:eastAsia="Times New Roman" w:hAnsi="Times New Roman" w:cs="Times New Roman"/>
          <w:bCs/>
        </w:rPr>
        <w:t xml:space="preserve"> a</w:t>
      </w:r>
      <w:r w:rsidRPr="00AB0850">
        <w:rPr>
          <w:rFonts w:ascii="Times New Roman" w:eastAsia="Times New Roman" w:hAnsi="Times New Roman" w:cs="Times New Roman"/>
          <w:bCs/>
        </w:rPr>
        <w:t>ccounts for 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2746B4" w:rsidRPr="00AB0850">
        <w:rPr>
          <w:rFonts w:ascii="Times New Roman" w:eastAsia="Times New Roman" w:hAnsi="Times New Roman" w:cs="Times New Roman"/>
          <w:bCs/>
        </w:rPr>
        <w:t xml:space="preserve">  Reducing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FB2185" w:rsidRDefault="00FB2185" w:rsidP="00631736">
      <w:pPr>
        <w:tabs>
          <w:tab w:val="left" w:pos="4000"/>
          <w:tab w:val="left" w:pos="6159"/>
        </w:tabs>
        <w:ind w:left="0"/>
        <w:rPr>
          <w:color w:val="702C1C" w:themeColor="accent1" w:themeShade="80"/>
        </w:rPr>
      </w:pPr>
      <w:bookmarkStart w:id="0" w:name="RequestForOtherOptions"/>
    </w:p>
    <w:p w:rsidR="002B7755" w:rsidRPr="00631736" w:rsidRDefault="002B775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FB2185" w:rsidRPr="005C2CFC" w:rsidRDefault="00167D7C" w:rsidP="005C2CF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ic 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C708DA" w:rsidRPr="00FB2185" w:rsidRDefault="00C708DA" w:rsidP="00FB2185">
      <w:pPr>
        <w:sectPr w:rsidR="00C708DA" w:rsidRPr="00FB2185" w:rsidSect="00700417">
          <w:footerReference w:type="default" r:id="rId12"/>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486A85" w:rsidRDefault="003E0361" w:rsidP="00C2485D">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7E2602" w:rsidRPr="00AB0850" w:rsidRDefault="00631736" w:rsidP="00631736">
      <w:pPr>
        <w:ind w:left="720" w:right="630"/>
        <w:rPr>
          <w:rFonts w:ascii="Times New Roman" w:hAnsi="Times New Roman" w:cs="Times New Roman"/>
        </w:rPr>
      </w:pPr>
      <w:r w:rsidRPr="00AB0850">
        <w:rPr>
          <w:rFonts w:ascii="Times New Roman" w:hAnsi="Times New Roman" w:cs="Times New Roman"/>
        </w:rPr>
        <w:t>There are no applicable fe</w:t>
      </w:r>
      <w:r w:rsidR="00486A85" w:rsidRPr="00AB0850">
        <w:rPr>
          <w:rFonts w:ascii="Times New Roman" w:hAnsi="Times New Roman" w:cs="Times New Roman"/>
        </w:rPr>
        <w:t>d</w:t>
      </w:r>
      <w:r w:rsidR="00C2485D">
        <w:rPr>
          <w:rFonts w:ascii="Times New Roman" w:hAnsi="Times New Roman" w:cs="Times New Roman"/>
        </w:rPr>
        <w:t>eral requirements. The proposal</w:t>
      </w:r>
      <w:r w:rsidR="00486A85" w:rsidRPr="00AB0850">
        <w:rPr>
          <w:rFonts w:ascii="Times New Roman" w:hAnsi="Times New Roman" w:cs="Times New Roman"/>
        </w:rPr>
        <w:t xml:space="preserve"> </w:t>
      </w:r>
      <w:r w:rsidRPr="00AB0850">
        <w:rPr>
          <w:rFonts w:ascii="Times New Roman" w:hAnsi="Times New Roman" w:cs="Times New Roman"/>
        </w:rPr>
        <w:t>affects fees for Oregon’s National Pollutant Discharge Elimination System and Water Pollution Control Facility permitting programs (OAR 340-018-0030(5)(c) Issuance of On-site Sewer Permit and OAR 340-018-0030(5)(d) Issuance of NPDES and WPCF Permits), which regulate wastewater discharges from industrial and mu</w:t>
      </w:r>
      <w:r w:rsidR="00C2485D">
        <w:rPr>
          <w:rFonts w:ascii="Times New Roman" w:hAnsi="Times New Roman" w:cs="Times New Roman"/>
        </w:rPr>
        <w:t>nicipal sources. The proposal</w:t>
      </w:r>
      <w:r w:rsidR="00486A85" w:rsidRPr="00AB0850">
        <w:rPr>
          <w:rFonts w:ascii="Times New Roman" w:hAnsi="Times New Roman" w:cs="Times New Roman"/>
        </w:rPr>
        <w:t xml:space="preserve"> do</w:t>
      </w:r>
      <w:r w:rsidR="00C2485D">
        <w:rPr>
          <w:rFonts w:ascii="Times New Roman" w:hAnsi="Times New Roman" w:cs="Times New Roman"/>
        </w:rPr>
        <w:t>es</w:t>
      </w:r>
      <w:r w:rsidRPr="00AB0850">
        <w:rPr>
          <w:rFonts w:ascii="Times New Roman" w:hAnsi="Times New Roman" w:cs="Times New Roman"/>
        </w:rPr>
        <w:t xml:space="preserve"> not alter any permit requirements other than the fee amounts.</w:t>
      </w:r>
    </w:p>
    <w:p w:rsidR="00486A85" w:rsidRPr="00AB0850" w:rsidRDefault="00486A85" w:rsidP="00631736">
      <w:pPr>
        <w:ind w:left="720" w:right="630"/>
        <w:rPr>
          <w:rFonts w:ascii="Times New Roman" w:hAnsi="Times New Roman" w:cs="Times New Roman"/>
        </w:rPr>
      </w:pPr>
    </w:p>
    <w:p w:rsidR="003E0361" w:rsidRPr="00EE74D5" w:rsidRDefault="003E0361" w:rsidP="00631736">
      <w:pPr>
        <w:ind w:left="0" w:right="630"/>
      </w:pP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0B1D49" w:rsidRDefault="000B1D49" w:rsidP="008520FC">
      <w:pPr>
        <w:ind w:left="720" w:right="288"/>
        <w:rPr>
          <w:rFonts w:ascii="Times New Roman" w:hAnsi="Times New Roman" w:cs="Times New Roman"/>
          <w:color w:val="000000" w:themeColor="text1"/>
          <w:sz w:val="20"/>
        </w:rPr>
      </w:pP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454.745, 454.755, 468.065, 468B.035, 468B.050, 468B.051 and 468B.195</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1"/>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5183"/>
      </w:tblGrid>
      <w:tr w:rsidR="003867A8" w:rsidTr="00365361">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365361">
        <w:tc>
          <w:tcPr>
            <w:tcW w:w="4590" w:type="dxa"/>
            <w:tcBorders>
              <w:left w:val="double" w:sz="4" w:space="0" w:color="auto"/>
            </w:tcBorders>
          </w:tcPr>
          <w:p w:rsidR="003867A8" w:rsidRPr="00F524BC" w:rsidRDefault="00560B43" w:rsidP="00560B43">
            <w:pPr>
              <w:pStyle w:val="DEQSMALLHEADLINES"/>
              <w:outlineLvl w:val="0"/>
              <w:rPr>
                <w:rFonts w:ascii="Times New Roman" w:hAnsi="Times New Roman"/>
                <w:sz w:val="24"/>
                <w:szCs w:val="24"/>
              </w:rPr>
            </w:pPr>
            <w:r w:rsidRPr="00F524BC">
              <w:rPr>
                <w:rFonts w:ascii="Times New Roman" w:hAnsi="Times New Roman"/>
                <w:b w:val="0"/>
                <w:sz w:val="24"/>
                <w:szCs w:val="24"/>
              </w:rPr>
              <w:t>Blue Ribbon Committee Report on Key Enhancements to the Oregon Wastewater Permitting Program – 2004</w:t>
            </w:r>
          </w:p>
        </w:tc>
        <w:tc>
          <w:tcPr>
            <w:tcW w:w="5183" w:type="dxa"/>
            <w:tcBorders>
              <w:right w:val="double" w:sz="4" w:space="0" w:color="auto"/>
            </w:tcBorders>
          </w:tcPr>
          <w:p w:rsidR="003867A8"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http://www.deq.state.or.us/wq/pubs/</w:t>
            </w:r>
          </w:p>
          <w:p w:rsidR="00F524BC" w:rsidRPr="00D27525"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reports/blueribbonrpt.pdf</w:t>
            </w:r>
          </w:p>
        </w:tc>
      </w:tr>
      <w:tr w:rsidR="003867A8" w:rsidTr="00365361">
        <w:tc>
          <w:tcPr>
            <w:tcW w:w="4590" w:type="dxa"/>
            <w:tcBorders>
              <w:left w:val="double" w:sz="4" w:space="0" w:color="auto"/>
            </w:tcBorders>
          </w:tcPr>
          <w:p w:rsidR="003867A8" w:rsidRPr="00F524BC" w:rsidRDefault="00560B43" w:rsidP="00560B43">
            <w:pPr>
              <w:ind w:left="0"/>
              <w:rPr>
                <w:rFonts w:ascii="Times New Roman" w:hAnsi="Times New Roman"/>
                <w:sz w:val="24"/>
                <w:szCs w:val="24"/>
              </w:rPr>
            </w:pPr>
            <w:r w:rsidRPr="00F524BC">
              <w:rPr>
                <w:rFonts w:ascii="Times New Roman" w:hAnsi="Times New Roman"/>
                <w:sz w:val="24"/>
                <w:szCs w:val="24"/>
              </w:rPr>
              <w:t>Cost factors approved through the state’s budget process</w:t>
            </w:r>
          </w:p>
        </w:tc>
        <w:tc>
          <w:tcPr>
            <w:tcW w:w="5183" w:type="dxa"/>
            <w:tcBorders>
              <w:right w:val="double" w:sz="4" w:space="0" w:color="auto"/>
            </w:tcBorders>
          </w:tcPr>
          <w:p w:rsidR="003867A8" w:rsidRPr="00D27525" w:rsidRDefault="00F524BC"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Compensation plan changes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Fee increase calculations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 2011-2013 Legislatively Approved Budget</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 xml:space="preserve">DEQ 2013-2015 Governor’s Balanced Budget </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DEQ’s water quality permit database</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Application and annual fee invoice records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Oregon Revised Statutes 468B.051</w:t>
            </w:r>
          </w:p>
        </w:tc>
        <w:tc>
          <w:tcPr>
            <w:tcW w:w="5183" w:type="dxa"/>
            <w:tcBorders>
              <w:right w:val="double" w:sz="4" w:space="0" w:color="auto"/>
            </w:tcBorders>
          </w:tcPr>
          <w:p w:rsidR="00560B43"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http://www.leg.state.or.us/ors/468b.html</w:t>
            </w: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57E4" w:rsidRDefault="005657E4"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365361" w:rsidRDefault="00365361"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Pr="000D07CA" w:rsidRDefault="00560B43"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6" w:history="1">
        <w:r w:rsidR="00A00404" w:rsidRPr="00A00404">
          <w:rPr>
            <w:rStyle w:val="Hyperlink"/>
            <w:rFonts w:asciiTheme="majorHAnsi" w:eastAsia="Times New Roman" w:hAnsiTheme="majorHAnsi" w:cstheme="majorHAnsi"/>
            <w:bCs/>
            <w:sz w:val="22"/>
            <w:szCs w:val="22"/>
          </w:rPr>
          <w:t>ORS 183.336</w:t>
        </w:r>
      </w:hyperlink>
    </w:p>
    <w:p w:rsidR="006F02EB" w:rsidRPr="004431A7" w:rsidRDefault="007A5E78" w:rsidP="004431A7">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817719" w:rsidRDefault="00817719" w:rsidP="006F02EB">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12596F" w:rsidRPr="004431A7" w:rsidRDefault="00595F6D" w:rsidP="004431A7">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0065626B">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12596F" w:rsidRPr="0065626B" w:rsidRDefault="0012596F" w:rsidP="004431A7">
            <w:pPr>
              <w:pStyle w:val="ListParagraph"/>
              <w:spacing w:after="120"/>
              <w:ind w:left="342"/>
              <w:outlineLvl w:val="0"/>
              <w:rPr>
                <w:rFonts w:asciiTheme="majorHAnsi" w:eastAsia="Times New Roman" w:hAnsiTheme="majorHAnsi" w:cstheme="majorHAnsi"/>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lastRenderedPageBreak/>
              <w:t>The proposed rules do not require additional administrative activities.</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196B9E">
            <w:pPr>
              <w:pStyle w:val="Default"/>
              <w:ind w:left="342"/>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1E0488" w:rsidRPr="00216B1C" w:rsidRDefault="00F32359" w:rsidP="00216B1C">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up-to-3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6F02EB" w:rsidRPr="00196B9E" w:rsidRDefault="006F02EB" w:rsidP="00216B1C">
            <w:pPr>
              <w:pStyle w:val="ListParagraph"/>
              <w:spacing w:after="120"/>
              <w:ind w:left="342"/>
              <w:outlineLvl w:val="0"/>
              <w:rPr>
                <w:rFonts w:asciiTheme="majorHAnsi" w:eastAsia="Times New Roman" w:hAnsiTheme="majorHAnsi" w:cstheme="majorHAnsi"/>
                <w:highlight w:val="yellow"/>
              </w:rPr>
            </w:pPr>
          </w:p>
        </w:tc>
      </w:tr>
    </w:tbl>
    <w:p w:rsidR="00733E6D" w:rsidRPr="004E1049" w:rsidRDefault="00D57C32" w:rsidP="004E1049">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DEQ estimates 150 wastewater permit holders are large businesses and would be impacted 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632C0D" w:rsidRPr="004E1049" w:rsidRDefault="00665227" w:rsidP="004E1049">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is dependent upon the type of permit issued, but application fee increases would range from $6 to $1,469 and annual fee increases would range from $2 to $2,724. </w:t>
      </w:r>
    </w:p>
    <w:p w:rsidR="0010488D" w:rsidRPr="004E1049" w:rsidRDefault="0010488D" w:rsidP="004E1049">
      <w:pPr>
        <w:ind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is dependent upon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4E1049" w:rsidRPr="004E1049" w:rsidRDefault="004E1049" w:rsidP="004E1049">
      <w:pPr>
        <w:spacing w:after="120"/>
        <w:ind w:left="0"/>
        <w:outlineLvl w:val="0"/>
        <w:rPr>
          <w:rFonts w:ascii="Times New Roman" w:eastAsia="Times New Roman" w:hAnsi="Times New Roman" w:cs="Times New Roman"/>
          <w:highlight w:val="yellow"/>
        </w:rPr>
      </w:pP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Pr="00AB0850" w:rsidRDefault="005B2930" w:rsidP="005B2930">
      <w:pPr>
        <w:spacing w:after="120"/>
        <w:ind w:left="720"/>
        <w:outlineLvl w:val="0"/>
        <w:rPr>
          <w:rFonts w:ascii="Times New Roman" w:hAnsi="Times New Roman" w:cs="Times New Roman"/>
          <w:color w:val="000000"/>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A225D4" w:rsidRDefault="00A225D4" w:rsidP="00631050">
      <w:pPr>
        <w:spacing w:after="120"/>
        <w:ind w:left="720"/>
        <w:outlineLvl w:val="0"/>
        <w:rPr>
          <w:rFonts w:ascii="Times New Roman" w:eastAsia="Times New Roman" w:hAnsi="Times New Roman" w:cs="Times New Roman"/>
        </w:rPr>
      </w:pPr>
    </w:p>
    <w:p w:rsidR="00A225D4" w:rsidRPr="00AB0850" w:rsidRDefault="00A225D4" w:rsidP="00631050">
      <w:pPr>
        <w:spacing w:after="120"/>
        <w:ind w:left="720"/>
        <w:outlineLvl w:val="0"/>
        <w:rPr>
          <w:rFonts w:ascii="Times New Roman" w:eastAsia="Times New Roman" w:hAnsi="Times New Roman" w:cs="Times New Roman"/>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E0191B" w:rsidRDefault="0050074A"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As previously stated, </w:t>
      </w:r>
      <w:r w:rsidR="00B35715" w:rsidRPr="00AB0850">
        <w:rPr>
          <w:rFonts w:ascii="Times New Roman" w:hAnsi="Times New Roman" w:cs="Times New Roman"/>
          <w:iCs/>
          <w:color w:val="000000" w:themeColor="text1"/>
        </w:rPr>
        <w:t xml:space="preserve">DEQ </w:t>
      </w:r>
      <w:r w:rsidRPr="00AB0850">
        <w:rPr>
          <w:rFonts w:ascii="Times New Roman" w:hAnsi="Times New Roman" w:cs="Times New Roman"/>
          <w:iCs/>
          <w:color w:val="000000" w:themeColor="text1"/>
        </w:rPr>
        <w:t xml:space="preserve">met </w:t>
      </w:r>
      <w:r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7"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8"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t xml:space="preserve">To comply with </w:t>
      </w:r>
      <w:hyperlink r:id="rId19"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A574E7" w:rsidRPr="00AB0850" w:rsidRDefault="00A574E7" w:rsidP="00A574E7">
      <w:pPr>
        <w:ind w:left="720"/>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 square foot parcel would</w:t>
      </w:r>
      <w:r w:rsidRPr="00AB0850">
        <w:rPr>
          <w:rFonts w:ascii="Times New Roman" w:hAnsi="Times New Roman" w:cs="Times New Roman"/>
        </w:rPr>
        <w:t xml:space="preserve"> be required to pay </w:t>
      </w:r>
      <w:r w:rsidR="00D67AB3" w:rsidRPr="00AB0850">
        <w:rPr>
          <w:rFonts w:ascii="Times New Roman" w:hAnsi="Times New Roman" w:cs="Times New Roman"/>
        </w:rPr>
        <w:t>$243</w:t>
      </w:r>
      <w:r w:rsidRPr="00AB0850">
        <w:rPr>
          <w:rFonts w:ascii="Times New Roman" w:hAnsi="Times New Roman" w:cs="Times New Roman"/>
        </w:rPr>
        <w:t xml:space="preserve"> for a construction stormwater permit, if the parcel is part of a common plan of development disturbing one or more acres.  A builder of a 6,000 square foot parcel that is not part of a common plan of development disturbing one or more acres</w:t>
      </w:r>
      <w:r w:rsidR="0050074A" w:rsidRPr="00AB0850">
        <w:rPr>
          <w:rFonts w:ascii="Times New Roman" w:hAnsi="Times New Roman" w:cs="Times New Roman"/>
        </w:rPr>
        <w:t>, would</w:t>
      </w:r>
      <w:r w:rsidRPr="00AB0850">
        <w:rPr>
          <w:rFonts w:ascii="Times New Roman" w:hAnsi="Times New Roman" w:cs="Times New Roman"/>
        </w:rPr>
        <w:t xml:space="preserve"> not be required to obtain a construction stormwater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w:t>
      </w:r>
      <w:r w:rsidR="0084391E" w:rsidRPr="00AB0850">
        <w:rPr>
          <w:rFonts w:ascii="Times New Roman" w:hAnsi="Times New Roman" w:cs="Times New Roman"/>
        </w:rPr>
        <w:t>$243</w:t>
      </w:r>
      <w:r w:rsidRPr="00AB0850">
        <w:rPr>
          <w:rFonts w:ascii="Times New Roman" w:hAnsi="Times New Roman" w:cs="Times New Roman"/>
        </w:rPr>
        <w:t xml:space="preserv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impact projects by affecting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the permit cost to home buyers.   </w:t>
      </w:r>
    </w:p>
    <w:p w:rsidR="000226E5" w:rsidRPr="00AB0850" w:rsidRDefault="000226E5" w:rsidP="000226E5">
      <w:pPr>
        <w:ind w:left="0" w:right="630"/>
        <w:rPr>
          <w:rFonts w:ascii="Times New Roman" w:hAnsi="Times New Roman" w:cs="Times New Roman"/>
          <w:color w:val="000000" w:themeColor="text1"/>
        </w:rPr>
      </w:pPr>
    </w:p>
    <w:p w:rsidR="000226E5" w:rsidRPr="00CB54E6" w:rsidRDefault="000226E5" w:rsidP="00DD4819">
      <w:pPr>
        <w:ind w:left="720" w:right="630"/>
        <w:rPr>
          <w:color w:val="000000" w:themeColor="text1"/>
        </w:rPr>
        <w:sectPr w:rsidR="000226E5" w:rsidRPr="00CB54E6"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AB0850" w:rsidRDefault="002E54C7" w:rsidP="002E54C7">
      <w:pPr>
        <w:ind w:left="720"/>
        <w:rPr>
          <w:rFonts w:ascii="Times New Roman" w:hAnsi="Times New Roman" w:cs="Times New Roman"/>
        </w:rPr>
      </w:pPr>
      <w:r w:rsidRPr="00AB0850">
        <w:rPr>
          <w:rFonts w:ascii="Times New Roman" w:hAnsi="Times New Roman" w:cs="Times New Roman"/>
        </w:rPr>
        <w:t>See attachment.</w:t>
      </w:r>
    </w:p>
    <w:p w:rsidR="00D27525" w:rsidRPr="00D27525" w:rsidRDefault="00D27525" w:rsidP="00D27525">
      <w:pPr>
        <w:ind w:left="360"/>
        <w:rPr>
          <w:color w:val="702C1C" w:themeColor="accent1" w:themeShade="80"/>
        </w:rPr>
      </w:pPr>
    </w:p>
    <w:p w:rsidR="00C531D0" w:rsidRDefault="00C531D0" w:rsidP="00CB5339">
      <w:pPr>
        <w:ind w:left="1080" w:right="630"/>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AB0850" w:rsidRDefault="00705C22" w:rsidP="00CB5339">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 xml:space="preserve">land-use </w:t>
      </w:r>
      <w:r w:rsidR="004B692D" w:rsidRPr="00AB0850">
        <w:rPr>
          <w:rFonts w:ascii="Times New Roman" w:eastAsia="Times New Roman" w:hAnsi="Times New Roman" w:cs="Times New Roman"/>
          <w:i/>
          <w:iCs/>
          <w:color w:val="000000" w:themeColor="text1"/>
        </w:rPr>
        <w:t>action</w:t>
      </w:r>
      <w:r w:rsidRPr="00AB0850">
        <w:rPr>
          <w:rFonts w:ascii="Times New Roman" w:eastAsia="Times New Roman" w:hAnsi="Times New Roman" w:cs="Times New Roman"/>
          <w:color w:val="000000" w:themeColor="text1"/>
        </w:rPr>
        <w:t xml:space="preserve">, DEQ </w:t>
      </w:r>
      <w:r w:rsidR="000B685A" w:rsidRPr="00AB0850">
        <w:rPr>
          <w:rFonts w:ascii="Times New Roman" w:eastAsia="Times New Roman" w:hAnsi="Times New Roman" w:cs="Times New Roman"/>
          <w:color w:val="000000" w:themeColor="text1"/>
        </w:rPr>
        <w:t>considered</w:t>
      </w:r>
      <w:r w:rsidRPr="00AB0850">
        <w:rPr>
          <w:rFonts w:ascii="Times New Roman" w:eastAsia="Times New Roman" w:hAnsi="Times New Roman" w:cs="Times New Roman"/>
          <w:color w:val="000000" w:themeColor="text1"/>
        </w:rPr>
        <w:t>:</w:t>
      </w:r>
    </w:p>
    <w:p w:rsidR="00705C22" w:rsidRPr="00AB0850" w:rsidRDefault="006754AA" w:rsidP="0042225B">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S</w:t>
      </w:r>
      <w:r w:rsidR="00705C22" w:rsidRPr="00AB0850">
        <w:rPr>
          <w:rFonts w:ascii="Times New Roman" w:eastAsia="Times New Roman" w:hAnsi="Times New Roman" w:cs="Times New Roman"/>
          <w:color w:val="000000" w:themeColor="text1"/>
        </w:rPr>
        <w:t xml:space="preserve">tatewide planning goals for specific references. Section III, subsection 2 of the </w:t>
      </w:r>
      <w:r w:rsidR="00BA466F" w:rsidRPr="00AB0850">
        <w:rPr>
          <w:rFonts w:ascii="Times New Roman" w:eastAsia="Times New Roman" w:hAnsi="Times New Roman" w:cs="Times New Roman"/>
          <w:color w:val="000000"/>
        </w:rPr>
        <w:t>DEQ State Agency Coordination Program</w:t>
      </w:r>
      <w:hyperlink r:id="rId22" w:history="1">
        <w:r w:rsidR="00BA466F" w:rsidRPr="00AB0850">
          <w:rPr>
            <w:rStyle w:val="Hyperlink"/>
            <w:rFonts w:ascii="Times New Roman" w:eastAsia="Times New Roman" w:hAnsi="Times New Roman" w:cs="Times New Roman"/>
            <w:color w:val="BFBFBF" w:themeColor="background1" w:themeShade="BF"/>
            <w:u w:val="none"/>
          </w:rPr>
          <w:sym w:font="Wingdings 3" w:char="F07D"/>
        </w:r>
      </w:hyperlink>
      <w:r w:rsidR="00705C22" w:rsidRPr="00AB0850">
        <w:rPr>
          <w:rFonts w:ascii="Times New Roman" w:eastAsia="Times New Roman" w:hAnsi="Times New Roman" w:cs="Times New Roman"/>
          <w:color w:val="000000" w:themeColor="text1"/>
        </w:rPr>
        <w:t xml:space="preserve"> document identifies the following statewide goal </w:t>
      </w:r>
      <w:r w:rsidRPr="00AB0850">
        <w:rPr>
          <w:rFonts w:ascii="Times New Roman" w:eastAsia="Times New Roman" w:hAnsi="Times New Roman" w:cs="Times New Roman"/>
          <w:color w:val="000000" w:themeColor="text1"/>
        </w:rPr>
        <w:t>relating</w:t>
      </w:r>
      <w:r w:rsidR="00705C22" w:rsidRPr="00AB0850">
        <w:rPr>
          <w:rFonts w:ascii="Times New Roman" w:eastAsia="Times New Roman" w:hAnsi="Times New Roman" w:cs="Times New Roman"/>
          <w:color w:val="000000" w:themeColor="text1"/>
        </w:rPr>
        <w:t xml:space="preserve"> to DEQ's authority:</w:t>
      </w:r>
    </w:p>
    <w:p w:rsidR="00705C22" w:rsidRPr="00AB0850" w:rsidRDefault="00705C22" w:rsidP="00CB5339">
      <w:pPr>
        <w:ind w:left="810"/>
        <w:rPr>
          <w:rFonts w:ascii="Times New Roman" w:eastAsia="Times New Roman" w:hAnsi="Times New Roman" w:cs="Times New Roman"/>
          <w:color w:val="000000" w:themeColor="text1"/>
        </w:rPr>
      </w:pPr>
    </w:p>
    <w:p w:rsidR="00705C22" w:rsidRPr="00AB0850" w:rsidRDefault="00705C22" w:rsidP="00680EF2">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Open Spaces, Scenic and Historic Areas, and Natural Resources</w:t>
      </w:r>
    </w:p>
    <w:p w:rsidR="002F0C40" w:rsidRPr="00AB0850" w:rsidRDefault="002F0C40"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Public Facilities and Services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00F138BD" w:rsidRPr="00AB0850">
        <w:rPr>
          <w:rFonts w:ascii="Times New Roman" w:eastAsia="Times New Roman" w:hAnsi="Times New Roman" w:cs="Times New Roman"/>
          <w:color w:val="000000" w:themeColor="text1"/>
        </w:rPr>
        <w:t>Estuarial</w:t>
      </w:r>
      <w:r w:rsidRPr="00AB0850">
        <w:rPr>
          <w:rFonts w:ascii="Times New Roman" w:eastAsia="Times New Roman" w:hAnsi="Times New Roman" w:cs="Times New Roman"/>
          <w:color w:val="000000" w:themeColor="text1"/>
        </w:rPr>
        <w:t xml:space="preserve"> resources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Ocean Resources</w:t>
      </w:r>
    </w:p>
    <w:p w:rsidR="00705C22" w:rsidRPr="00AB0850" w:rsidRDefault="00705C22" w:rsidP="00CB5339">
      <w:pPr>
        <w:ind w:left="1422"/>
        <w:rPr>
          <w:rFonts w:ascii="Times New Roman" w:eastAsia="Times New Roman" w:hAnsi="Times New Roman" w:cs="Times New Roman"/>
          <w:color w:val="000000" w:themeColor="text1"/>
        </w:rPr>
      </w:pPr>
    </w:p>
    <w:p w:rsidR="004B692D" w:rsidRPr="00AB0850" w:rsidRDefault="0062599E"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3" w:history="1">
        <w:r w:rsidR="00705C22" w:rsidRPr="00AB0850">
          <w:rPr>
            <w:rStyle w:val="Hyperlink"/>
            <w:rFonts w:ascii="Times New Roman" w:eastAsia="Times New Roman" w:hAnsi="Times New Roman" w:cs="Times New Roman"/>
          </w:rPr>
          <w:t>OAR 340-018-0030</w:t>
        </w:r>
      </w:hyperlink>
      <w:r w:rsidR="00705C22" w:rsidRPr="00AB0850">
        <w:rPr>
          <w:rFonts w:ascii="Times New Roman" w:eastAsia="Times New Roman" w:hAnsi="Times New Roman" w:cs="Times New Roman"/>
        </w:rPr>
        <w:t xml:space="preserve"> for </w:t>
      </w:r>
      <w:r w:rsidR="004B692D" w:rsidRPr="00AB0850">
        <w:rPr>
          <w:rFonts w:ascii="Times New Roman" w:hAnsi="Times New Roman" w:cs="Times New Roman"/>
        </w:rPr>
        <w:t>EQC rules on land</w:t>
      </w:r>
      <w:r w:rsidR="006754AA" w:rsidRPr="00AB0850">
        <w:rPr>
          <w:rFonts w:ascii="Times New Roman" w:hAnsi="Times New Roman" w:cs="Times New Roman"/>
        </w:rPr>
        <w:t>-</w:t>
      </w:r>
      <w:r w:rsidR="004B692D" w:rsidRPr="00AB0850">
        <w:rPr>
          <w:rFonts w:ascii="Times New Roman" w:hAnsi="Times New Roman" w:cs="Times New Roman"/>
        </w:rPr>
        <w:t>use coordination.</w:t>
      </w:r>
      <w:r w:rsidR="004B692D" w:rsidRPr="00AB0850">
        <w:rPr>
          <w:rFonts w:ascii="Times New Roman" w:eastAsia="Times New Roman" w:hAnsi="Times New Roman" w:cs="Times New Roman"/>
        </w:rPr>
        <w:t xml:space="preserve"> Division 18</w:t>
      </w:r>
      <w:r w:rsidR="004B692D" w:rsidRPr="00AB0850">
        <w:rPr>
          <w:rFonts w:ascii="Times New Roman" w:hAnsi="Times New Roman" w:cs="Times New Roman"/>
        </w:rPr>
        <w:t xml:space="preserve"> requires DEQ to determine whether proposed rules will significantly affect land use. If yes, how will DEQ:</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Comply with statewide land</w:t>
      </w:r>
      <w:r w:rsidR="006754AA" w:rsidRPr="00AB0850">
        <w:rPr>
          <w:rFonts w:ascii="Times New Roman" w:hAnsi="Times New Roman" w:cs="Times New Roman"/>
        </w:rPr>
        <w:t>-</w:t>
      </w:r>
      <w:r w:rsidRPr="00AB0850">
        <w:rPr>
          <w:rFonts w:ascii="Times New Roman" w:hAnsi="Times New Roman" w:cs="Times New Roman"/>
        </w:rPr>
        <w:t xml:space="preserve">use goals, and </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4"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0B685A" w:rsidRPr="00AB0850" w:rsidRDefault="000B685A"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F2CB9" w:rsidRPr="00AB0850" w:rsidRDefault="00FF2CB9"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w:t>
      </w:r>
      <w:r w:rsidR="006754AA" w:rsidRPr="00AB0850">
        <w:rPr>
          <w:rFonts w:ascii="Times New Roman" w:eastAsia="Times New Roman" w:hAnsi="Times New Roman" w:cs="Times New Roman"/>
          <w:color w:val="000000"/>
        </w:rPr>
        <w:t>-</w:t>
      </w:r>
      <w:r w:rsidRPr="00AB0850">
        <w:rPr>
          <w:rFonts w:ascii="Times New Roman" w:eastAsia="Times New Roman" w:hAnsi="Times New Roman" w:cs="Times New Roman"/>
          <w:color w:val="000000"/>
        </w:rPr>
        <w:t>use programs or actions in the proposed rules.</w:t>
      </w:r>
    </w:p>
    <w:p w:rsidR="000B685A" w:rsidRPr="00AB0850" w:rsidRDefault="000B685A" w:rsidP="0042225B">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FF2CB9" w:rsidRPr="00AB0850" w:rsidRDefault="00FF2CB9" w:rsidP="00CB5339">
      <w:pPr>
        <w:spacing w:after="200" w:line="276" w:lineRule="auto"/>
        <w:rPr>
          <w:rFonts w:ascii="Times New Roman" w:eastAsia="Times New Roman" w:hAnsi="Times New Roman" w:cs="Times New Roman"/>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D2E4D" w:rsidRPr="0052620D" w:rsidRDefault="005A3C33" w:rsidP="00DA6E1C">
      <w:pPr>
        <w:spacing w:after="200" w:line="276" w:lineRule="auto"/>
        <w:ind w:left="810"/>
        <w:rPr>
          <w:rFonts w:ascii="Times New Roman" w:eastAsia="Times New Roman" w:hAnsi="Times New Roman" w:cs="Times New Roman"/>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Pr="0052620D">
        <w:rPr>
          <w:rFonts w:ascii="Times New Roman" w:eastAsia="Times New Roman" w:hAnsi="Times New Roman" w:cs="Times New Roman"/>
        </w:rPr>
        <w:t xml:space="preserve"> </w:t>
      </w:r>
      <w:r w:rsidR="009D5585" w:rsidRPr="0052620D">
        <w:rPr>
          <w:rFonts w:ascii="Times New Roman" w:hAnsi="Times New Roman" w:cs="Times New Roman"/>
        </w:rPr>
        <w:t>Oregon’s National Pollutant Disch</w:t>
      </w:r>
      <w:r w:rsidR="001F3C33" w:rsidRPr="0052620D">
        <w:rPr>
          <w:rFonts w:ascii="Times New Roman" w:hAnsi="Times New Roman" w:cs="Times New Roman"/>
        </w:rPr>
        <w:t>arge Elimination System and Water Pollution Control Facility</w:t>
      </w:r>
      <w:r w:rsidR="009D5585" w:rsidRPr="0052620D">
        <w:rPr>
          <w:rFonts w:ascii="Times New Roman" w:hAnsi="Times New Roman" w:cs="Times New Roman"/>
        </w:rPr>
        <w:t xml:space="preserve"> permitting programs (OAR 340-018-0030(5)(c) Issuance of On-site Sewer Permit and OAR 340-018-0030(5)(d) Issuance of NPDES and WPCF Permits)</w:t>
      </w:r>
      <w:r w:rsidRPr="0052620D">
        <w:rPr>
          <w:rFonts w:ascii="Times New Roman" w:eastAsia="Times New Roman" w:hAnsi="Times New Roman" w:cs="Times New Roman"/>
        </w:rPr>
        <w:t xml:space="preserve">, which is an existing rule, program or activity that is considered a </w:t>
      </w:r>
      <w:r w:rsidR="00025EC3" w:rsidRPr="0052620D">
        <w:rPr>
          <w:rFonts w:ascii="Times New Roman" w:eastAsia="Times New Roman" w:hAnsi="Times New Roman" w:cs="Times New Roman"/>
        </w:rPr>
        <w:t>land-use program</w:t>
      </w:r>
      <w:r w:rsidRPr="0052620D">
        <w:rPr>
          <w:rFonts w:ascii="Times New Roman" w:eastAsia="Times New Roman" w:hAnsi="Times New Roman" w:cs="Times New Roman"/>
        </w:rPr>
        <w:t xml:space="preserve"> in the DEQ State Agency Coordination Program. </w:t>
      </w: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lastRenderedPageBreak/>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DC04D1" w:rsidRPr="002202E1" w:rsidRDefault="00C9239E" w:rsidP="002202E1">
      <w:pPr>
        <w:ind w:left="720"/>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00740309" w:rsidRPr="00CC0E2F">
        <w:rPr>
          <w:rFonts w:ascii="Times New Roman" w:eastAsia="Times New Roman" w:hAnsi="Times New Roman" w:cs="Times New Roman"/>
        </w:rPr>
        <w:t>Blue Ribbon</w:t>
      </w:r>
      <w:r w:rsidRPr="00CC0E2F">
        <w:rPr>
          <w:rFonts w:ascii="Times New Roman" w:eastAsia="Times New Roman" w:hAnsi="Times New Roman" w:cs="Times New Roman"/>
        </w:rPr>
        <w:t xml:space="preserve"> </w:t>
      </w:r>
      <w:r w:rsidR="00DC04D1" w:rsidRPr="00CC0E2F">
        <w:rPr>
          <w:rFonts w:ascii="Times New Roman" w:eastAsia="Times New Roman" w:hAnsi="Times New Roman" w:cs="Times New Roman"/>
        </w:rPr>
        <w:t xml:space="preserve">advisory committee on </w:t>
      </w:r>
      <w:r w:rsidR="00406061" w:rsidRPr="00CC0E2F">
        <w:rPr>
          <w:rFonts w:ascii="Times New Roman" w:hAnsi="Times New Roman" w:cs="Times New Roman"/>
        </w:rPr>
        <w:t>May 23, 2013</w:t>
      </w:r>
      <w:r w:rsidR="00445F5E" w:rsidRPr="00CC0E2F">
        <w:rPr>
          <w:rFonts w:ascii="Times New Roman" w:eastAsia="Times New Roman" w:hAnsi="Times New Roman" w:cs="Times New Roman"/>
          <w:color w:val="618889" w:themeColor="accent3" w:themeShade="BF"/>
        </w:rPr>
        <w:t xml:space="preserve">.  </w:t>
      </w:r>
      <w:r w:rsidR="00740309" w:rsidRPr="00CC0E2F">
        <w:rPr>
          <w:rFonts w:ascii="Times New Roman" w:eastAsia="Times New Roman" w:hAnsi="Times New Roman" w:cs="Times New Roman"/>
        </w:rPr>
        <w:t>The 16</w:t>
      </w:r>
      <w:r w:rsidR="00DC04D1" w:rsidRPr="00CC0E2F">
        <w:rPr>
          <w:rFonts w:ascii="Times New Roman" w:eastAsia="Times New Roman" w:hAnsi="Times New Roman" w:cs="Times New Roman"/>
        </w:rPr>
        <w:t>-member committ</w:t>
      </w:r>
      <w:r w:rsidR="00A21C07" w:rsidRPr="00CC0E2F">
        <w:rPr>
          <w:rFonts w:ascii="Times New Roman" w:eastAsia="Times New Roman" w:hAnsi="Times New Roman" w:cs="Times New Roman"/>
        </w:rPr>
        <w:t>ee includes</w:t>
      </w:r>
      <w:r w:rsidR="00346A87" w:rsidRPr="00CC0E2F">
        <w:rPr>
          <w:rFonts w:ascii="Times New Roman" w:eastAsia="Times New Roman" w:hAnsi="Times New Roman" w:cs="Times New Roman"/>
        </w:rPr>
        <w:t xml:space="preserve"> </w:t>
      </w:r>
      <w:r w:rsidR="00346A87" w:rsidRPr="00CC0E2F">
        <w:rPr>
          <w:rFonts w:ascii="Times New Roman" w:hAnsi="Times New Roman" w:cs="Times New Roman"/>
        </w:rPr>
        <w:t>industry, environmental and local government representatives.</w:t>
      </w:r>
      <w:r w:rsidR="00DC04D1"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 xml:space="preserve">The </w:t>
      </w:r>
      <w:r w:rsidR="00DC04D1" w:rsidRPr="00CC0E2F">
        <w:rPr>
          <w:rFonts w:ascii="Times New Roman" w:eastAsia="Times New Roman" w:hAnsi="Times New Roman" w:cs="Times New Roman"/>
        </w:rPr>
        <w:t xml:space="preserve">committee recommended that </w:t>
      </w:r>
      <w:r w:rsidR="00445F5E" w:rsidRPr="00CC0E2F">
        <w:rPr>
          <w:rFonts w:ascii="Times New Roman" w:eastAsia="Times New Roman" w:hAnsi="Times New Roman" w:cs="Times New Roman"/>
        </w:rPr>
        <w:t>DEQ continue with its proposal</w:t>
      </w:r>
      <w:r w:rsidR="002202E1">
        <w:rPr>
          <w:rFonts w:ascii="Times New Roman" w:eastAsia="Times New Roman" w:hAnsi="Times New Roman" w:cs="Times New Roman"/>
        </w:rPr>
        <w:t xml:space="preserve">.  </w:t>
      </w:r>
      <w:r w:rsidR="00161886">
        <w:rPr>
          <w:rFonts w:ascii="Times New Roman" w:eastAsia="Times New Roman" w:hAnsi="Times New Roman" w:cs="Times New Roman"/>
        </w:rPr>
        <w:t>Following the meeting, t</w:t>
      </w:r>
      <w:r w:rsidR="00DC04D1" w:rsidRPr="00CC0E2F">
        <w:rPr>
          <w:rFonts w:ascii="Times New Roman" w:eastAsia="Times New Roman" w:hAnsi="Times New Roman" w:cs="Times New Roman"/>
        </w:rPr>
        <w:t xml:space="preserve">he committee reviewed the fiscal impact statement, </w:t>
      </w:r>
      <w:r w:rsidR="0096369D" w:rsidRPr="00CC0E2F">
        <w:rPr>
          <w:rFonts w:ascii="Times New Roman" w:eastAsia="Times New Roman" w:hAnsi="Times New Roman" w:cs="Times New Roman"/>
        </w:rPr>
        <w:t>specifically</w:t>
      </w:r>
      <w:r w:rsidR="00DC04D1" w:rsidRPr="00CC0E2F">
        <w:rPr>
          <w:rFonts w:ascii="Times New Roman" w:eastAsia="Times New Roman" w:hAnsi="Times New Roman" w:cs="Times New Roman"/>
        </w:rPr>
        <w:t xml:space="preserve"> impact on small businesses.</w:t>
      </w:r>
      <w:r w:rsidR="0096369D" w:rsidRPr="00CC0E2F">
        <w:rPr>
          <w:rFonts w:ascii="Times New Roman" w:eastAsia="Times New Roman" w:hAnsi="Times New Roman" w:cs="Times New Roman"/>
        </w:rPr>
        <w:t xml:space="preserve"> </w:t>
      </w:r>
    </w:p>
    <w:p w:rsidR="00406061" w:rsidRPr="00C9239E" w:rsidRDefault="00406061" w:rsidP="00445F5E">
      <w:pPr>
        <w:ind w:left="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CC0E2F" w:rsidRDefault="00A74227" w:rsidP="00CB5339">
      <w:pPr>
        <w:ind w:left="81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sidR="008726F8">
        <w:rPr>
          <w:rFonts w:ascii="Times New Roman" w:eastAsia="Times New Roman" w:hAnsi="Times New Roman" w:cs="Times New Roman"/>
          <w:bCs/>
        </w:rPr>
        <w:t>will share</w:t>
      </w:r>
      <w:r w:rsidRPr="00CC0E2F">
        <w:rPr>
          <w:rFonts w:ascii="Times New Roman" w:eastAsia="Times New Roman" w:hAnsi="Times New Roman" w:cs="Times New Roman"/>
          <w:bCs/>
        </w:rPr>
        <w:t xml:space="preserve"> information about this rulemaking with the EQC </w:t>
      </w:r>
      <w:r w:rsidRPr="00CC0E2F">
        <w:rPr>
          <w:rFonts w:ascii="Times New Roman" w:eastAsia="Times New Roman" w:hAnsi="Times New Roman" w:cs="Times New Roman"/>
          <w:sz w:val="22"/>
          <w:szCs w:val="22"/>
        </w:rPr>
        <w:t>i</w:t>
      </w:r>
      <w:r w:rsidR="001F2D3C" w:rsidRPr="00CC0E2F">
        <w:rPr>
          <w:rFonts w:ascii="Times New Roman" w:eastAsia="Times New Roman" w:hAnsi="Times New Roman" w:cs="Times New Roman"/>
          <w:sz w:val="22"/>
          <w:szCs w:val="22"/>
        </w:rPr>
        <w:t xml:space="preserve">n the </w:t>
      </w:r>
      <w:r w:rsidR="001F2D3C" w:rsidRPr="008726F8">
        <w:rPr>
          <w:rFonts w:ascii="Times New Roman" w:eastAsia="Times New Roman" w:hAnsi="Times New Roman" w:cs="Times New Roman"/>
          <w:sz w:val="22"/>
          <w:szCs w:val="22"/>
        </w:rPr>
        <w:t>Director's Dialog</w:t>
      </w:r>
      <w:r w:rsidR="00E56D09" w:rsidRPr="008726F8">
        <w:rPr>
          <w:rFonts w:ascii="Times New Roman" w:eastAsia="Times New Roman" w:hAnsi="Times New Roman" w:cs="Times New Roman"/>
          <w:sz w:val="22"/>
          <w:szCs w:val="22"/>
        </w:rPr>
        <w:t>ue</w:t>
      </w:r>
      <w:r w:rsidRPr="008726F8">
        <w:rPr>
          <w:rFonts w:ascii="Times New Roman" w:eastAsia="Times New Roman" w:hAnsi="Times New Roman" w:cs="Times New Roman"/>
          <w:sz w:val="22"/>
          <w:szCs w:val="22"/>
        </w:rPr>
        <w:t xml:space="preserve"> </w:t>
      </w:r>
      <w:r w:rsidR="008726F8" w:rsidRPr="008726F8">
        <w:rPr>
          <w:rFonts w:ascii="Times New Roman" w:eastAsia="Times New Roman" w:hAnsi="Times New Roman" w:cs="Times New Roman"/>
          <w:bCs/>
          <w:color w:val="000000" w:themeColor="text1"/>
        </w:rPr>
        <w:t>Aug. 21</w:t>
      </w:r>
      <w:r w:rsidR="00FE52C2" w:rsidRPr="008726F8">
        <w:rPr>
          <w:rFonts w:ascii="Times New Roman" w:eastAsia="Times New Roman" w:hAnsi="Times New Roman" w:cs="Times New Roman"/>
          <w:bCs/>
          <w:color w:val="000000" w:themeColor="text1"/>
        </w:rPr>
        <w:t xml:space="preserve">, </w:t>
      </w:r>
      <w:r w:rsidR="008726F8" w:rsidRPr="008726F8">
        <w:rPr>
          <w:rFonts w:ascii="Times New Roman" w:eastAsia="Times New Roman" w:hAnsi="Times New Roman" w:cs="Times New Roman"/>
          <w:bCs/>
          <w:color w:val="000000" w:themeColor="text1"/>
        </w:rPr>
        <w:t>2013</w:t>
      </w:r>
      <w:r w:rsidRPr="008726F8">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CC0E2F" w:rsidRDefault="00803A21" w:rsidP="00CB5339">
      <w:pPr>
        <w:spacing w:after="120"/>
        <w:ind w:left="720" w:right="63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bCs/>
          <w:color w:val="000000" w:themeColor="text1"/>
        </w:rPr>
        <w:t xml:space="preserve">The </w:t>
      </w:r>
      <w:r w:rsidR="00445F5E" w:rsidRPr="00CC0E2F">
        <w:rPr>
          <w:rFonts w:ascii="Times New Roman" w:eastAsia="Times New Roman" w:hAnsi="Times New Roman" w:cs="Times New Roman"/>
          <w:bCs/>
        </w:rPr>
        <w:t>Aug. 1</w:t>
      </w:r>
      <w:r w:rsidRPr="00CC0E2F">
        <w:rPr>
          <w:rFonts w:ascii="Times New Roman" w:eastAsia="Times New Roman" w:hAnsi="Times New Roman" w:cs="Times New Roman"/>
          <w:bCs/>
        </w:rPr>
        <w:t xml:space="preserve">, </w:t>
      </w:r>
      <w:r w:rsidR="00445F5E" w:rsidRPr="00CC0E2F">
        <w:rPr>
          <w:rFonts w:ascii="Times New Roman" w:eastAsia="Times New Roman" w:hAnsi="Times New Roman" w:cs="Times New Roman"/>
          <w:bCs/>
        </w:rPr>
        <w:t>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sidRPr="00CC0E2F">
        <w:rPr>
          <w:rFonts w:ascii="Times New Roman" w:eastAsia="Times New Roman" w:hAnsi="Times New Roman" w:cs="Times New Roman"/>
          <w:bCs/>
          <w:color w:val="000000" w:themeColor="text1"/>
        </w:rPr>
        <w:t xml:space="preserve"> will publish t</w:t>
      </w:r>
      <w:r w:rsidR="00CB2EED" w:rsidRPr="00CC0E2F">
        <w:rPr>
          <w:rFonts w:ascii="Times New Roman" w:eastAsia="Times New Roman" w:hAnsi="Times New Roman" w:cs="Times New Roman"/>
          <w:bCs/>
          <w:color w:val="000000" w:themeColor="text1"/>
        </w:rPr>
        <w:t xml:space="preserve">he Notice of Proposed Rulemaking with Hearing for this proposed rulemaking.  </w:t>
      </w:r>
      <w:r w:rsidR="00866F57" w:rsidRPr="00CC0E2F">
        <w:rPr>
          <w:rFonts w:ascii="Times New Roman" w:eastAsia="Times New Roman" w:hAnsi="Times New Roman" w:cs="Times New Roman"/>
          <w:bCs/>
          <w:color w:val="000000" w:themeColor="text1"/>
        </w:rPr>
        <w:t xml:space="preserve">DEQ </w:t>
      </w:r>
      <w:r w:rsidR="00724CF1" w:rsidRPr="00CC0E2F">
        <w:rPr>
          <w:rFonts w:ascii="Times New Roman" w:eastAsia="Times New Roman" w:hAnsi="Times New Roman" w:cs="Times New Roman"/>
          <w:bCs/>
          <w:color w:val="000000" w:themeColor="text1"/>
        </w:rPr>
        <w:t>also</w:t>
      </w:r>
      <w:r w:rsidR="00A74227" w:rsidRPr="00CC0E2F">
        <w:rPr>
          <w:rFonts w:ascii="Times New Roman" w:eastAsia="Times New Roman" w:hAnsi="Times New Roman" w:cs="Times New Roman"/>
          <w:bCs/>
          <w:color w:val="000000" w:themeColor="text1"/>
        </w:rPr>
        <w:t>:</w:t>
      </w:r>
      <w:r w:rsidR="00A74227" w:rsidRPr="00CC0E2F">
        <w:rPr>
          <w:rFonts w:ascii="Times New Roman" w:eastAsia="Times New Roman" w:hAnsi="Times New Roman" w:cs="Times New Roman"/>
          <w:color w:val="000000" w:themeColor="text1"/>
        </w:rPr>
        <w:t xml:space="preserve"> </w:t>
      </w:r>
    </w:p>
    <w:p w:rsidR="001F2D3C"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w:t>
      </w:r>
      <w:r w:rsidR="00866F57" w:rsidRPr="00CC0E2F">
        <w:rPr>
          <w:rFonts w:ascii="Times New Roman" w:eastAsia="Times New Roman" w:hAnsi="Times New Roman" w:cs="Times New Roman"/>
          <w:color w:val="000000" w:themeColor="text1"/>
        </w:rPr>
        <w:t xml:space="preserve">notice on </w:t>
      </w:r>
      <w:r w:rsidRPr="00CC0E2F">
        <w:rPr>
          <w:rFonts w:ascii="Times New Roman" w:eastAsia="Times New Roman" w:hAnsi="Times New Roman" w:cs="Times New Roman"/>
          <w:color w:val="000000" w:themeColor="text1"/>
        </w:rPr>
        <w:t>DEQ</w:t>
      </w:r>
      <w:r w:rsidR="00866F57" w:rsidRPr="00CC0E2F">
        <w:rPr>
          <w:rFonts w:ascii="Times New Roman" w:eastAsia="Times New Roman" w:hAnsi="Times New Roman" w:cs="Times New Roman"/>
          <w:color w:val="000000" w:themeColor="text1"/>
        </w:rPr>
        <w:t xml:space="preserve">’s </w:t>
      </w:r>
      <w:r w:rsidRPr="00CC0E2F">
        <w:rPr>
          <w:rFonts w:ascii="Times New Roman" w:eastAsia="Times New Roman" w:hAnsi="Times New Roman" w:cs="Times New Roman"/>
          <w:color w:val="000000" w:themeColor="text1"/>
        </w:rPr>
        <w:t xml:space="preserve">webpage </w:t>
      </w:r>
      <w:hyperlink r:id="rId25"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hAnsi="Times New Roman" w:cs="Times New Roman"/>
        </w:rPr>
        <w:t xml:space="preserve"> </w:t>
      </w:r>
      <w:r w:rsidRPr="00CC0E2F">
        <w:rPr>
          <w:rFonts w:ascii="Times New Roman" w:eastAsia="Times New Roman" w:hAnsi="Times New Roman" w:cs="Times New Roman"/>
          <w:color w:val="000000" w:themeColor="text1"/>
        </w:rPr>
        <w:t xml:space="preserve">on </w:t>
      </w:r>
      <w:r w:rsidR="00445F5E" w:rsidRPr="008726F8">
        <w:rPr>
          <w:rFonts w:ascii="Times New Roman" w:eastAsia="Times New Roman" w:hAnsi="Times New Roman" w:cs="Times New Roman"/>
          <w:bCs/>
        </w:rPr>
        <w:t xml:space="preserve">July </w:t>
      </w:r>
      <w:r w:rsidR="008726F8" w:rsidRPr="008726F8">
        <w:rPr>
          <w:rFonts w:ascii="Times New Roman" w:eastAsia="Times New Roman" w:hAnsi="Times New Roman" w:cs="Times New Roman"/>
          <w:bCs/>
        </w:rPr>
        <w:t>22</w:t>
      </w:r>
      <w:r w:rsidR="00F867C6" w:rsidRPr="008726F8">
        <w:rPr>
          <w:rFonts w:ascii="Times New Roman" w:eastAsia="Times New Roman" w:hAnsi="Times New Roman" w:cs="Times New Roman"/>
          <w:bCs/>
        </w:rPr>
        <w:t xml:space="preserve">, </w:t>
      </w:r>
      <w:r w:rsidR="00445F5E" w:rsidRPr="008726F8">
        <w:rPr>
          <w:rFonts w:ascii="Times New Roman" w:eastAsia="Times New Roman" w:hAnsi="Times New Roman" w:cs="Times New Roman"/>
          <w:bCs/>
        </w:rPr>
        <w:t>2013</w:t>
      </w:r>
      <w:r w:rsidRPr="00CC0E2F">
        <w:rPr>
          <w:rFonts w:ascii="Times New Roman" w:eastAsia="Times New Roman" w:hAnsi="Times New Roman" w:cs="Times New Roman"/>
        </w:rPr>
        <w:t>.</w:t>
      </w:r>
    </w:p>
    <w:p w:rsidR="00A74227"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w:t>
      </w:r>
      <w:r w:rsidR="009C6788" w:rsidRPr="00CC0E2F">
        <w:rPr>
          <w:rFonts w:ascii="Times New Roman" w:eastAsia="Times New Roman" w:hAnsi="Times New Roman" w:cs="Times New Roman"/>
          <w:color w:val="000000" w:themeColor="text1"/>
        </w:rPr>
        <w:t>-</w:t>
      </w:r>
      <w:r w:rsidRPr="00CC0E2F">
        <w:rPr>
          <w:rFonts w:ascii="Times New Roman" w:eastAsia="Times New Roman" w:hAnsi="Times New Roman" w:cs="Times New Roman"/>
          <w:color w:val="000000" w:themeColor="text1"/>
        </w:rPr>
        <w:t xml:space="preserve">mailed </w:t>
      </w:r>
      <w:r w:rsidR="00866F57" w:rsidRPr="00CC0E2F">
        <w:rPr>
          <w:rFonts w:ascii="Times New Roman" w:eastAsia="Times New Roman" w:hAnsi="Times New Roman" w:cs="Times New Roman"/>
          <w:color w:val="000000" w:themeColor="text1"/>
        </w:rPr>
        <w:t xml:space="preserve">notice </w:t>
      </w:r>
      <w:r w:rsidRPr="00CC0E2F">
        <w:rPr>
          <w:rFonts w:ascii="Times New Roman" w:eastAsia="Times New Roman" w:hAnsi="Times New Roman" w:cs="Times New Roman"/>
          <w:color w:val="000000" w:themeColor="text1"/>
        </w:rPr>
        <w:t>to:</w:t>
      </w:r>
    </w:p>
    <w:p w:rsidR="00C22E0C" w:rsidRPr="00CC0E2F" w:rsidRDefault="000E0C74"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Approximately </w:t>
      </w:r>
      <w:r w:rsidR="001F2D3C" w:rsidRPr="00CC0E2F">
        <w:rPr>
          <w:rFonts w:ascii="Times New Roman" w:eastAsia="Times New Roman" w:hAnsi="Times New Roman" w:cs="Times New Roman"/>
          <w:color w:val="000000" w:themeColor="text1"/>
        </w:rPr>
        <w:t xml:space="preserve"> </w:t>
      </w:r>
      <w:r w:rsidR="00A74227" w:rsidRPr="00CC0E2F">
        <w:rPr>
          <w:rFonts w:ascii="Times New Roman" w:eastAsia="Times New Roman" w:hAnsi="Times New Roman" w:cs="Times New Roman"/>
          <w:color w:val="70481C" w:themeColor="accent6" w:themeShade="80"/>
          <w:highlight w:val="yellow"/>
        </w:rPr>
        <w:t>####</w:t>
      </w:r>
      <w:r w:rsidR="00A74227" w:rsidRPr="00CC0E2F">
        <w:rPr>
          <w:rFonts w:ascii="Times New Roman" w:eastAsia="Times New Roman" w:hAnsi="Times New Roman" w:cs="Times New Roman"/>
          <w:color w:val="000000" w:themeColor="text1"/>
        </w:rPr>
        <w:t xml:space="preserve"> interested parties through </w:t>
      </w:r>
      <w:r w:rsidR="001F2D3C" w:rsidRPr="00CC0E2F">
        <w:rPr>
          <w:rFonts w:ascii="Times New Roman" w:eastAsia="Times New Roman" w:hAnsi="Times New Roman" w:cs="Times New Roman"/>
          <w:color w:val="000000" w:themeColor="text1"/>
        </w:rPr>
        <w:t xml:space="preserve">GovDelivery </w:t>
      </w:r>
      <w:r w:rsidR="00C22E0C" w:rsidRPr="00CC0E2F">
        <w:rPr>
          <w:rFonts w:ascii="Times New Roman" w:eastAsia="Times New Roman" w:hAnsi="Times New Roman" w:cs="Times New Roman"/>
          <w:color w:val="000000" w:themeColor="text1"/>
        </w:rPr>
        <w:t xml:space="preserve">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70481C" w:themeColor="accent6" w:themeShade="80"/>
          <w:highlight w:val="yellow"/>
        </w:rPr>
        <w:t>####</w:t>
      </w:r>
      <w:r w:rsidRPr="00CC0E2F">
        <w:rPr>
          <w:rFonts w:ascii="Times New Roman" w:eastAsia="Times New Roman" w:hAnsi="Times New Roman" w:cs="Times New Roman"/>
          <w:color w:val="70481C" w:themeColor="accent6" w:themeShade="80"/>
        </w:rPr>
        <w:t xml:space="preserve"> </w:t>
      </w:r>
      <w:r w:rsidRPr="00CC0E2F">
        <w:rPr>
          <w:rFonts w:ascii="Times New Roman" w:eastAsia="Times New Roman" w:hAnsi="Times New Roman" w:cs="Times New Roman"/>
          <w:color w:val="000000" w:themeColor="text1"/>
        </w:rPr>
        <w:t>stakeholder</w:t>
      </w:r>
      <w:r w:rsidR="009C1B9E" w:rsidRPr="00CC0E2F">
        <w:rPr>
          <w:rFonts w:ascii="Times New Roman" w:eastAsia="Times New Roman" w:hAnsi="Times New Roman" w:cs="Times New Roman"/>
          <w:color w:val="000000" w:themeColor="text1"/>
        </w:rPr>
        <w:t>s</w:t>
      </w:r>
      <w:r w:rsidRPr="00CC0E2F">
        <w:rPr>
          <w:rFonts w:ascii="Times New Roman" w:eastAsia="Times New Roman" w:hAnsi="Times New Roman" w:cs="Times New Roman"/>
          <w:color w:val="000000" w:themeColor="text1"/>
        </w:rPr>
        <w:t xml:space="preserve"> on the </w:t>
      </w:r>
      <w:r w:rsidRPr="00CC0E2F">
        <w:rPr>
          <w:rFonts w:ascii="Times New Roman" w:eastAsia="Times New Roman" w:hAnsi="Times New Roman" w:cs="Times New Roman"/>
          <w:color w:val="70481C" w:themeColor="accent6" w:themeShade="80"/>
        </w:rPr>
        <w:t>[</w:t>
      </w:r>
      <w:r w:rsidR="009C6788" w:rsidRPr="00CC0E2F">
        <w:rPr>
          <w:rFonts w:ascii="Times New Roman" w:eastAsia="Times New Roman" w:hAnsi="Times New Roman" w:cs="Times New Roman"/>
          <w:color w:val="70481C" w:themeColor="accent6" w:themeShade="80"/>
          <w:highlight w:val="yellow"/>
        </w:rPr>
        <w:t>LIST</w:t>
      </w:r>
      <w:r w:rsidRPr="00CC0E2F">
        <w:rPr>
          <w:rFonts w:ascii="Times New Roman" w:eastAsia="Times New Roman" w:hAnsi="Times New Roman" w:cs="Times New Roman"/>
          <w:color w:val="70481C" w:themeColor="accent6" w:themeShade="80"/>
          <w:highlight w:val="yellow"/>
        </w:rPr>
        <w:t xml:space="preserve"> OTHER MAILING LIST</w:t>
      </w:r>
      <w:r w:rsidRPr="00CC0E2F">
        <w:rPr>
          <w:rFonts w:ascii="Times New Roman" w:eastAsia="Times New Roman" w:hAnsi="Times New Roman" w:cs="Times New Roman"/>
          <w:color w:val="70481C" w:themeColor="accent6" w:themeShade="80"/>
        </w:rPr>
        <w:t>]</w:t>
      </w:r>
      <w:r w:rsidRPr="00CC0E2F">
        <w:rPr>
          <w:rFonts w:ascii="Times New Roman" w:eastAsia="Times New Roman" w:hAnsi="Times New Roman" w:cs="Times New Roman"/>
          <w:color w:val="000000" w:themeColor="text1"/>
        </w:rPr>
        <w:t>.</w:t>
      </w:r>
    </w:p>
    <w:p w:rsidR="001F2D3C" w:rsidRPr="00CC0E2F" w:rsidRDefault="00211A52"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w:t>
      </w:r>
      <w:r w:rsidR="00C22E0C" w:rsidRPr="00CC0E2F">
        <w:rPr>
          <w:rFonts w:ascii="Times New Roman" w:eastAsia="Times New Roman" w:hAnsi="Times New Roman" w:cs="Times New Roman"/>
          <w:color w:val="000000" w:themeColor="text1"/>
        </w:rPr>
        <w:t xml:space="preserve">ey legislators required under </w:t>
      </w:r>
      <w:hyperlink r:id="rId26" w:history="1">
        <w:r w:rsidR="00C22E0C" w:rsidRPr="00CC0E2F">
          <w:rPr>
            <w:rFonts w:ascii="Times New Roman" w:eastAsia="Times New Roman" w:hAnsi="Times New Roman" w:cs="Times New Roman"/>
            <w:color w:val="000000" w:themeColor="text1"/>
            <w:u w:val="single"/>
          </w:rPr>
          <w:t>ORS 183.335</w:t>
        </w:r>
      </w:hyperlink>
      <w:r w:rsidR="00C22E0C" w:rsidRPr="00CC0E2F">
        <w:rPr>
          <w:rFonts w:ascii="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E4717A">
        <w:rPr>
          <w:rFonts w:ascii="Times New Roman" w:eastAsia="Times New Roman" w:hAnsi="Times New Roman" w:cs="Times New Roman"/>
          <w:bCs/>
        </w:rPr>
        <w:t>July 22</w:t>
      </w:r>
      <w:r w:rsidR="00445F5E" w:rsidRPr="00CC0E2F">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 Key legislators included:</w:t>
      </w:r>
    </w:p>
    <w:p w:rsidR="00C22E0C" w:rsidRPr="00D97856" w:rsidRDefault="00F335DC"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866F57" w:rsidRPr="00D97856" w:rsidRDefault="00F335DC" w:rsidP="00F335DC">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00866F57" w:rsidRPr="00D97856">
        <w:rPr>
          <w:rFonts w:ascii="Times New Roman" w:eastAsia="Times New Roman" w:hAnsi="Times New Roman" w:cs="Times New Roman"/>
          <w:color w:val="000000" w:themeColor="text1"/>
        </w:rPr>
        <w:t>,</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Members of the advisory committee </w:t>
      </w:r>
      <w:r w:rsidR="009C1B9E" w:rsidRPr="00CC0E2F">
        <w:rPr>
          <w:rFonts w:ascii="Times New Roman" w:eastAsia="Times New Roman" w:hAnsi="Times New Roman" w:cs="Times New Roman"/>
          <w:color w:val="000000" w:themeColor="text1"/>
        </w:rPr>
        <w:t xml:space="preserve">on </w:t>
      </w:r>
      <w:r w:rsidR="00E4717A" w:rsidRPr="00E4717A">
        <w:rPr>
          <w:rFonts w:ascii="Times New Roman" w:eastAsia="Times New Roman" w:hAnsi="Times New Roman" w:cs="Times New Roman"/>
          <w:bCs/>
        </w:rPr>
        <w:t>July 22</w:t>
      </w:r>
      <w:r w:rsidR="00FE52C2" w:rsidRPr="00E4717A">
        <w:rPr>
          <w:rFonts w:ascii="Times New Roman" w:eastAsia="Times New Roman" w:hAnsi="Times New Roman" w:cs="Times New Roman"/>
          <w:bCs/>
        </w:rPr>
        <w:t xml:space="preserve">, </w:t>
      </w:r>
      <w:r w:rsidR="00E4717A" w:rsidRPr="00E4717A">
        <w:rPr>
          <w:rFonts w:ascii="Times New Roman" w:eastAsia="Times New Roman" w:hAnsi="Times New Roman" w:cs="Times New Roman"/>
          <w:bCs/>
        </w:rPr>
        <w:t>2013</w:t>
      </w:r>
      <w:r w:rsidRPr="00CC0E2F">
        <w:rPr>
          <w:rFonts w:ascii="Times New Roman" w:eastAsia="Times New Roman" w:hAnsi="Times New Roman" w:cs="Times New Roman"/>
          <w:color w:val="000000" w:themeColor="text1"/>
        </w:rPr>
        <w:t>.</w:t>
      </w:r>
    </w:p>
    <w:p w:rsidR="001F2D3C" w:rsidRPr="00CC0E2F" w:rsidRDefault="00C22E0C" w:rsidP="0042225B">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w:t>
      </w:r>
      <w:r w:rsidR="00B4779D" w:rsidRPr="00CC0E2F">
        <w:rPr>
          <w:rFonts w:ascii="Times New Roman" w:eastAsia="Times New Roman" w:hAnsi="Times New Roman" w:cs="Times New Roman"/>
          <w:color w:val="000000" w:themeColor="text1"/>
        </w:rPr>
        <w:t xml:space="preserve"> </w:t>
      </w:r>
      <w:r w:rsidR="00866F57" w:rsidRPr="00CC0E2F">
        <w:rPr>
          <w:rFonts w:ascii="Times New Roman" w:eastAsia="Times New Roman" w:hAnsi="Times New Roman" w:cs="Times New Roman"/>
          <w:color w:val="000000" w:themeColor="text1"/>
        </w:rPr>
        <w:t xml:space="preserve">the notice </w:t>
      </w:r>
      <w:r w:rsidR="00B4779D" w:rsidRPr="00CC0E2F">
        <w:rPr>
          <w:rFonts w:ascii="Times New Roman" w:eastAsia="Times New Roman" w:hAnsi="Times New Roman" w:cs="Times New Roman"/>
          <w:color w:val="000000" w:themeColor="text1"/>
        </w:rPr>
        <w:t xml:space="preserve">by </w:t>
      </w:r>
      <w:r w:rsidR="001F2D3C" w:rsidRPr="00CC0E2F">
        <w:rPr>
          <w:rFonts w:ascii="Times New Roman" w:eastAsia="Times New Roman" w:hAnsi="Times New Roman" w:cs="Times New Roman"/>
          <w:color w:val="000000" w:themeColor="text1"/>
        </w:rPr>
        <w:t>U.S. Postal Service</w:t>
      </w:r>
      <w:r w:rsidR="00B4779D" w:rsidRPr="00CC0E2F">
        <w:rPr>
          <w:rFonts w:ascii="Times New Roman" w:eastAsia="Times New Roman" w:hAnsi="Times New Roman" w:cs="Times New Roman"/>
          <w:color w:val="000000" w:themeColor="text1"/>
        </w:rPr>
        <w:t xml:space="preserve"> to</w:t>
      </w:r>
      <w:r w:rsidR="00B4779D" w:rsidRPr="00CC0E2F">
        <w:rPr>
          <w:rFonts w:ascii="Times New Roman" w:eastAsia="Times New Roman" w:hAnsi="Times New Roman" w:cs="Times New Roman"/>
          <w:color w:val="70481C" w:themeColor="accent6" w:themeShade="80"/>
        </w:rPr>
        <w:t xml:space="preserve"> </w:t>
      </w:r>
      <w:r w:rsidR="00B4779D" w:rsidRPr="00CC0E2F">
        <w:rPr>
          <w:rFonts w:ascii="Times New Roman" w:eastAsia="Times New Roman" w:hAnsi="Times New Roman" w:cs="Times New Roman"/>
          <w:color w:val="70481C" w:themeColor="accent6" w:themeShade="80"/>
          <w:highlight w:val="yellow"/>
        </w:rPr>
        <w:t>##</w:t>
      </w:r>
      <w:r w:rsidR="00B4779D" w:rsidRPr="00CC0E2F">
        <w:rPr>
          <w:rFonts w:ascii="Times New Roman" w:eastAsia="Times New Roman" w:hAnsi="Times New Roman" w:cs="Times New Roman"/>
          <w:color w:val="000000" w:themeColor="text1"/>
        </w:rPr>
        <w:t xml:space="preserve"> interested parties 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B4779D" w:rsidRPr="00CC0E2F">
        <w:rPr>
          <w:rFonts w:ascii="Times New Roman" w:eastAsia="Times New Roman" w:hAnsi="Times New Roman" w:cs="Times New Roman"/>
          <w:color w:val="000000" w:themeColor="text1"/>
        </w:rPr>
        <w:t>.</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Pr="00CC0E2F" w:rsidRDefault="006911BB" w:rsidP="00C32274">
      <w:pPr>
        <w:ind w:left="720" w:right="1008"/>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DEQ plans to hold </w:t>
      </w:r>
      <w:r w:rsidR="00974D03" w:rsidRPr="00974D03">
        <w:rPr>
          <w:rFonts w:ascii="Times New Roman" w:eastAsia="Times New Roman" w:hAnsi="Times New Roman" w:cs="Times New Roman"/>
        </w:rPr>
        <w:t>one</w:t>
      </w:r>
      <w:r w:rsidR="00A77657" w:rsidRPr="00CC0E2F">
        <w:rPr>
          <w:rFonts w:ascii="Times New Roman" w:eastAsia="Times New Roman" w:hAnsi="Times New Roman" w:cs="Times New Roman"/>
          <w:bCs/>
          <w:color w:val="000000" w:themeColor="text1"/>
        </w:rPr>
        <w:t xml:space="preserve"> public hearing</w:t>
      </w:r>
      <w:r w:rsidR="000D271C">
        <w:rPr>
          <w:rFonts w:ascii="Times New Roman" w:eastAsia="Times New Roman" w:hAnsi="Times New Roman" w:cs="Times New Roman"/>
          <w:bCs/>
          <w:color w:val="000000" w:themeColor="text1"/>
        </w:rPr>
        <w:t>. The table</w:t>
      </w:r>
      <w:r w:rsidR="00D74378" w:rsidRPr="00CC0E2F">
        <w:rPr>
          <w:rFonts w:ascii="Times New Roman" w:eastAsia="Times New Roman" w:hAnsi="Times New Roman" w:cs="Times New Roman"/>
          <w:bCs/>
          <w:color w:val="000000" w:themeColor="text1"/>
        </w:rPr>
        <w:t xml:space="preserve"> below includes information about how to pa</w:t>
      </w:r>
      <w:r w:rsidR="000D271C">
        <w:rPr>
          <w:rFonts w:ascii="Times New Roman" w:eastAsia="Times New Roman" w:hAnsi="Times New Roman" w:cs="Times New Roman"/>
          <w:bCs/>
          <w:color w:val="000000" w:themeColor="text1"/>
        </w:rPr>
        <w:t>rticipate in the public hearing</w:t>
      </w:r>
      <w:r w:rsidRPr="00CC0E2F">
        <w:rPr>
          <w:rFonts w:ascii="Times New Roman" w:eastAsia="Times New Roman" w:hAnsi="Times New Roman" w:cs="Times New Roman"/>
          <w:bCs/>
          <w:color w:val="000000" w:themeColor="text1"/>
        </w:rPr>
        <w:t xml:space="preserve">. </w:t>
      </w:r>
    </w:p>
    <w:p w:rsidR="00D74378" w:rsidRPr="00CC0E2F" w:rsidRDefault="00D74378" w:rsidP="00C32274">
      <w:pPr>
        <w:ind w:left="720" w:right="1008"/>
        <w:outlineLvl w:val="0"/>
        <w:rPr>
          <w:rFonts w:ascii="Times New Roman" w:eastAsia="Times New Roman" w:hAnsi="Times New Roman" w:cs="Times New Roman"/>
          <w:color w:val="70481C" w:themeColor="accent6" w:themeShade="80"/>
        </w:rPr>
      </w:pPr>
    </w:p>
    <w:p w:rsidR="00C32274" w:rsidRPr="00CC0E2F" w:rsidRDefault="00A77657" w:rsidP="00D74378">
      <w:pPr>
        <w:ind w:left="720" w:right="1008"/>
        <w:outlineLvl w:val="0"/>
        <w:rPr>
          <w:rFonts w:ascii="Times New Roman" w:hAnsi="Times New Roman" w:cs="Times New Roman"/>
        </w:rPr>
      </w:pPr>
      <w:r w:rsidRPr="00CC0E2F">
        <w:rPr>
          <w:rFonts w:ascii="Times New Roman" w:eastAsia="Times New Roman" w:hAnsi="Times New Roman" w:cs="Times New Roman"/>
          <w:bCs/>
          <w:color w:val="000000" w:themeColor="text1"/>
        </w:rPr>
        <w:t>Before taking public comment</w:t>
      </w:r>
      <w:r w:rsidR="00D74378" w:rsidRPr="00CC0E2F">
        <w:rPr>
          <w:rFonts w:ascii="Times New Roman" w:eastAsia="Times New Roman" w:hAnsi="Times New Roman" w:cs="Times New Roman"/>
          <w:bCs/>
          <w:color w:val="000000" w:themeColor="text1"/>
        </w:rPr>
        <w:t xml:space="preserve"> and a</w:t>
      </w:r>
      <w:r w:rsidR="00C32274" w:rsidRPr="00CC0E2F">
        <w:rPr>
          <w:rFonts w:ascii="Times New Roman" w:hAnsi="Times New Roman" w:cs="Times New Roman"/>
        </w:rPr>
        <w:t xml:space="preserve">ccording to </w:t>
      </w:r>
      <w:hyperlink r:id="rId27" w:history="1">
        <w:r w:rsidR="00C32274" w:rsidRPr="00CC0E2F">
          <w:rPr>
            <w:rStyle w:val="Hyperlink"/>
            <w:rFonts w:ascii="Times New Roman" w:hAnsi="Times New Roman" w:cs="Times New Roman"/>
          </w:rPr>
          <w:t>Oregon Administrative Rule 137-001-0030</w:t>
        </w:r>
      </w:hyperlink>
      <w:r w:rsidR="00C32274" w:rsidRPr="00CC0E2F">
        <w:rPr>
          <w:rFonts w:ascii="Times New Roman" w:hAnsi="Times New Roman" w:cs="Times New Roman"/>
        </w:rPr>
        <w:t>, the staff presenter will s</w:t>
      </w:r>
      <w:r w:rsidR="00E56D09" w:rsidRPr="00CC0E2F">
        <w:rPr>
          <w:rFonts w:ascii="Times New Roman" w:hAnsi="Times New Roman" w:cs="Times New Roman"/>
        </w:rPr>
        <w:t>ummarize</w:t>
      </w:r>
      <w:r w:rsidR="00C32274" w:rsidRPr="00CC0E2F">
        <w:rPr>
          <w:rFonts w:ascii="Times New Roman" w:hAnsi="Times New Roman" w:cs="Times New Roman"/>
        </w:rPr>
        <w:t xml:space="preserve"> the content of the notice given under </w:t>
      </w:r>
      <w:hyperlink r:id="rId28" w:history="1">
        <w:r w:rsidR="00C32274" w:rsidRPr="00CC0E2F">
          <w:rPr>
            <w:rStyle w:val="Hyperlink"/>
            <w:rFonts w:ascii="Times New Roman" w:hAnsi="Times New Roman" w:cs="Times New Roman"/>
          </w:rPr>
          <w:t>Oregon Revised Statute 183.335</w:t>
        </w:r>
      </w:hyperlink>
      <w:r w:rsidR="00C32274" w:rsidRPr="00CC0E2F">
        <w:rPr>
          <w:rFonts w:ascii="Times New Roman" w:hAnsi="Times New Roman" w:cs="Times New Roman"/>
        </w:rPr>
        <w:t xml:space="preserve"> and respond to any questions about the rulemaking. </w:t>
      </w:r>
    </w:p>
    <w:p w:rsidR="00C32274" w:rsidRPr="00CC0E2F" w:rsidRDefault="00C32274" w:rsidP="00C32274">
      <w:pPr>
        <w:tabs>
          <w:tab w:val="left" w:pos="-1440"/>
          <w:tab w:val="left" w:pos="-720"/>
        </w:tabs>
        <w:suppressAutoHyphens/>
        <w:ind w:left="720" w:right="1008"/>
        <w:rPr>
          <w:rFonts w:ascii="Times New Roman" w:hAnsi="Times New Roman" w:cs="Times New Roman"/>
        </w:rPr>
      </w:pPr>
    </w:p>
    <w:p w:rsidR="003F0606" w:rsidRPr="003E1B66" w:rsidRDefault="00C32274" w:rsidP="003E1B66">
      <w:pPr>
        <w:tabs>
          <w:tab w:val="left" w:pos="-1440"/>
          <w:tab w:val="left" w:pos="-720"/>
        </w:tabs>
        <w:suppressAutoHyphens/>
        <w:ind w:left="720" w:right="1008"/>
        <w:rPr>
          <w:rFonts w:ascii="Times New Roman" w:hAnsi="Times New Roman" w:cs="Times New Roman"/>
        </w:rPr>
      </w:pPr>
      <w:r w:rsidRPr="00CC0E2F">
        <w:rPr>
          <w:rFonts w:ascii="Times New Roman" w:hAnsi="Times New Roman" w:cs="Times New Roman"/>
        </w:rPr>
        <w:t xml:space="preserve">DEQ will add </w:t>
      </w:r>
      <w:r w:rsidR="00D74378" w:rsidRPr="00CC0E2F">
        <w:rPr>
          <w:rFonts w:ascii="Times New Roman" w:hAnsi="Times New Roman" w:cs="Times New Roman"/>
        </w:rPr>
        <w:t xml:space="preserve">the </w:t>
      </w:r>
      <w:r w:rsidRPr="00CC0E2F">
        <w:rPr>
          <w:rFonts w:ascii="Times New Roman" w:hAnsi="Times New Roman" w:cs="Times New Roman"/>
        </w:rPr>
        <w:t xml:space="preserve">names, addresses and affiliations </w:t>
      </w:r>
      <w:r w:rsidR="00D74378" w:rsidRPr="00CC0E2F">
        <w:rPr>
          <w:rFonts w:ascii="Times New Roman" w:hAnsi="Times New Roman" w:cs="Times New Roman"/>
        </w:rPr>
        <w:t xml:space="preserve">of all hearing attendees </w:t>
      </w:r>
      <w:r w:rsidRPr="00CC0E2F">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CC0E2F">
        <w:rPr>
          <w:rFonts w:ascii="Times New Roman" w:hAnsi="Times New Roman" w:cs="Times New Roman"/>
        </w:rPr>
        <w:t>. All comments will be summarized and DEQ will respond to comments on the Environmental Quality Commission staff report.</w:t>
      </w:r>
    </w:p>
    <w:p w:rsidR="00FD324F" w:rsidRDefault="00FD324F" w:rsidP="003E1B66">
      <w:pPr>
        <w:ind w:left="0"/>
        <w:rPr>
          <w:b/>
          <w:bCs/>
          <w:color w:val="1F497D"/>
          <w:sz w:val="28"/>
          <w:szCs w:val="28"/>
        </w:rPr>
      </w:pPr>
    </w:p>
    <w:bookmarkStart w:id="5" w:name="_MON_1421138453"/>
    <w:bookmarkEnd w:id="5"/>
    <w:p w:rsidR="00D74378" w:rsidRDefault="003E1B66" w:rsidP="00286B50">
      <w:pPr>
        <w:ind w:left="0"/>
        <w:jc w:val="center"/>
        <w:rPr>
          <w:b/>
          <w:bCs/>
          <w:color w:val="1F497D"/>
          <w:sz w:val="28"/>
          <w:szCs w:val="28"/>
        </w:rPr>
      </w:pPr>
      <w:r w:rsidRPr="00CB7D27">
        <w:rPr>
          <w:b/>
          <w:bCs/>
          <w:color w:val="1F497D"/>
          <w:sz w:val="28"/>
          <w:szCs w:val="28"/>
        </w:rPr>
        <w:object w:dxaOrig="7342" w:dyaOrig="3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66.75pt;height:176.25pt" o:ole="">
            <v:imagedata r:id="rId29" o:title=""/>
          </v:shape>
          <o:OLEObject Type="Embed" ProgID="Excel.Sheet.12" ShapeID="_x0000_i1081" DrawAspect="Content" ObjectID="_1433752814" r:id="rId30"/>
        </w:object>
      </w:r>
    </w:p>
    <w:p w:rsidR="00982C6B" w:rsidRDefault="00982C6B" w:rsidP="00CE06E5">
      <w:pPr>
        <w:spacing w:after="120"/>
        <w:ind w:left="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Pr="00CC0E2F" w:rsidRDefault="009B4ACA" w:rsidP="005F55EA">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comment period </w:t>
      </w:r>
      <w:r w:rsidR="007D74B2" w:rsidRPr="00CC0E2F">
        <w:rPr>
          <w:rFonts w:ascii="Times New Roman" w:eastAsia="Times New Roman" w:hAnsi="Times New Roman" w:cs="Times New Roman"/>
          <w:bCs/>
          <w:color w:val="000000" w:themeColor="text1"/>
        </w:rPr>
        <w:t xml:space="preserve">will </w:t>
      </w:r>
      <w:r w:rsidRPr="00CC0E2F">
        <w:rPr>
          <w:rFonts w:ascii="Times New Roman" w:eastAsia="Times New Roman" w:hAnsi="Times New Roman" w:cs="Times New Roman"/>
          <w:bCs/>
          <w:color w:val="000000" w:themeColor="text1"/>
        </w:rPr>
        <w:t xml:space="preserve">close on </w:t>
      </w:r>
      <w:r w:rsidR="00F813B7" w:rsidRPr="00CC0E2F">
        <w:rPr>
          <w:rFonts w:ascii="Times New Roman" w:eastAsia="Times New Roman" w:hAnsi="Times New Roman" w:cs="Times New Roman"/>
          <w:bCs/>
          <w:color w:val="000000" w:themeColor="text1"/>
        </w:rPr>
        <w:t>Aug. 23</w:t>
      </w:r>
      <w:r w:rsidR="00FE52C2" w:rsidRPr="00CC0E2F">
        <w:rPr>
          <w:rFonts w:ascii="Times New Roman" w:eastAsia="Times New Roman" w:hAnsi="Times New Roman" w:cs="Times New Roman"/>
          <w:bCs/>
          <w:color w:val="000000" w:themeColor="text1"/>
        </w:rPr>
        <w:t xml:space="preserve">, </w:t>
      </w:r>
      <w:r w:rsidR="00F813B7" w:rsidRPr="00CC0E2F">
        <w:rPr>
          <w:rFonts w:ascii="Times New Roman" w:eastAsia="Times New Roman" w:hAnsi="Times New Roman" w:cs="Times New Roman"/>
          <w:bCs/>
          <w:color w:val="000000" w:themeColor="text1"/>
        </w:rPr>
        <w:t>2013</w:t>
      </w:r>
      <w:r w:rsidR="00FE52C2" w:rsidRPr="00CC0E2F">
        <w:rPr>
          <w:rFonts w:ascii="Times New Roman" w:eastAsia="Times New Roman" w:hAnsi="Times New Roman" w:cs="Times New Roman"/>
          <w:sz w:val="22"/>
          <w:szCs w:val="22"/>
        </w:rPr>
        <w:t xml:space="preserve"> </w:t>
      </w:r>
      <w:r w:rsidR="00D61DA4" w:rsidRPr="00CC0E2F">
        <w:rPr>
          <w:rFonts w:ascii="Times New Roman" w:eastAsia="Times New Roman" w:hAnsi="Times New Roman" w:cs="Times New Roman"/>
          <w:bCs/>
          <w:color w:val="000000" w:themeColor="text1"/>
        </w:rPr>
        <w:t xml:space="preserve">at </w:t>
      </w:r>
      <w:r w:rsidR="00F813B7" w:rsidRPr="00CC0E2F">
        <w:rPr>
          <w:rFonts w:ascii="Times New Roman" w:eastAsia="Times New Roman" w:hAnsi="Times New Roman" w:cs="Times New Roman"/>
          <w:bCs/>
          <w:color w:val="000000" w:themeColor="text1"/>
        </w:rPr>
        <w:t>5:00</w:t>
      </w:r>
      <w:r w:rsidR="00D61DA4" w:rsidRPr="00CC0E2F">
        <w:rPr>
          <w:rFonts w:ascii="Times New Roman" w:eastAsia="Times New Roman" w:hAnsi="Times New Roman" w:cs="Times New Roman"/>
          <w:bCs/>
          <w:color w:val="000000" w:themeColor="text1"/>
        </w:rPr>
        <w:t xml:space="preserve"> p.m</w:t>
      </w:r>
      <w:r w:rsidRPr="00CC0E2F">
        <w:rPr>
          <w:rFonts w:ascii="Times New Roman" w:eastAsia="Times New Roman" w:hAnsi="Times New Roman" w:cs="Times New Roman"/>
          <w:bCs/>
          <w:color w:val="000000" w:themeColor="text1"/>
        </w:rPr>
        <w:t>.</w:t>
      </w:r>
      <w:r w:rsidR="00643871" w:rsidRPr="00CC0E2F">
        <w:rPr>
          <w:rFonts w:ascii="Times New Roman" w:hAnsi="Times New Roman" w:cs="Times New Roman"/>
          <w:sz w:val="20"/>
          <w:szCs w:val="20"/>
        </w:rPr>
        <w:t xml:space="preserve"> </w:t>
      </w:r>
    </w:p>
    <w:p w:rsidR="005F55EA" w:rsidRPr="00CC0E2F" w:rsidRDefault="005F55EA" w:rsidP="005F55EA">
      <w:pPr>
        <w:pStyle w:val="DEQSMALLHEADLINES"/>
        <w:ind w:left="720"/>
        <w:outlineLvl w:val="0"/>
        <w:rPr>
          <w:rFonts w:ascii="Times New Roman" w:hAnsi="Times New Roman"/>
          <w:b w:val="0"/>
          <w:sz w:val="24"/>
          <w:szCs w:val="24"/>
        </w:rPr>
      </w:pPr>
      <w:r w:rsidRPr="00CC0E2F">
        <w:rPr>
          <w:rFonts w:ascii="Times New Roman" w:hAnsi="Times New Roman"/>
          <w:b w:val="0"/>
          <w:sz w:val="24"/>
          <w:szCs w:val="24"/>
        </w:rPr>
        <w:t xml:space="preserve">DEQ will prepare a response to all comments received during the public hearing and comment period and may modify the proposed rules. DEQ plans to recommend that the environmental quality commission adopt the rules at its </w:t>
      </w:r>
      <w:r w:rsidR="00F813B7" w:rsidRPr="00CC0E2F">
        <w:rPr>
          <w:rFonts w:ascii="Times New Roman" w:hAnsi="Times New Roman"/>
          <w:b w:val="0"/>
          <w:sz w:val="24"/>
          <w:szCs w:val="24"/>
        </w:rPr>
        <w:t>Oct. 16-17</w:t>
      </w:r>
      <w:r w:rsidRPr="00CC0E2F">
        <w:rPr>
          <w:rFonts w:ascii="Times New Roman" w:hAnsi="Times New Roman"/>
          <w:b w:val="0"/>
          <w:sz w:val="24"/>
          <w:szCs w:val="24"/>
        </w:rPr>
        <w:t>, 201</w:t>
      </w:r>
      <w:r w:rsidR="00F813B7" w:rsidRPr="00CC0E2F">
        <w:rPr>
          <w:rFonts w:ascii="Times New Roman" w:hAnsi="Times New Roman"/>
          <w:b w:val="0"/>
          <w:sz w:val="24"/>
          <w:szCs w:val="24"/>
        </w:rPr>
        <w:t>3</w:t>
      </w:r>
      <w:r w:rsidRPr="00CC0E2F">
        <w:rPr>
          <w:rFonts w:ascii="Times New Roman" w:hAnsi="Times New Roman"/>
          <w:b w:val="0"/>
          <w:color w:val="FF0000"/>
          <w:sz w:val="24"/>
          <w:szCs w:val="24"/>
        </w:rPr>
        <w:t xml:space="preserve"> </w:t>
      </w:r>
      <w:r w:rsidRPr="00CC0E2F">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CC0E2F">
        <w:rPr>
          <w:rFonts w:ascii="Times New Roman" w:eastAsia="Times New Roman" w:hAnsi="Times New Roman"/>
          <w:b w:val="0"/>
          <w:bCs/>
          <w:color w:val="000000" w:themeColor="text1"/>
          <w:sz w:val="24"/>
          <w:szCs w:val="24"/>
        </w:rPr>
        <w:t>If the proposed rules are adopted, fees would become effective</w:t>
      </w:r>
      <w:r w:rsidRPr="00CC0E2F">
        <w:rPr>
          <w:rFonts w:ascii="Times New Roman" w:eastAsia="Times New Roman" w:hAnsi="Times New Roman"/>
          <w:b w:val="0"/>
          <w:bCs/>
          <w:color w:val="000000" w:themeColor="text1"/>
          <w:sz w:val="24"/>
          <w:szCs w:val="24"/>
          <w:highlight w:val="yellow"/>
        </w:rPr>
        <w:t xml:space="preserve"> </w:t>
      </w:r>
      <w:r w:rsidRPr="00CC0E2F">
        <w:rPr>
          <w:rFonts w:ascii="Times New Roman" w:eastAsia="Times New Roman" w:hAnsi="Times New Roman"/>
          <w:b w:val="0"/>
          <w:bCs/>
          <w:color w:val="000000" w:themeColor="text1"/>
          <w:sz w:val="24"/>
          <w:szCs w:val="24"/>
        </w:rPr>
        <w:t>Nov.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5DC" w:rsidRDefault="00F335DC" w:rsidP="00F06656">
      <w:r>
        <w:separator/>
      </w:r>
    </w:p>
  </w:endnote>
  <w:endnote w:type="continuationSeparator" w:id="0">
    <w:p w:rsidR="00F335DC" w:rsidRDefault="00F335DC"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3115"/>
      <w:docPartObj>
        <w:docPartGallery w:val="Page Numbers (Bottom of Page)"/>
        <w:docPartUnique/>
      </w:docPartObj>
    </w:sdtPr>
    <w:sdtContent>
      <w:p w:rsidR="00F335DC" w:rsidRDefault="00F335DC">
        <w:pPr>
          <w:pStyle w:val="Footer"/>
          <w:jc w:val="right"/>
        </w:pPr>
        <w:fldSimple w:instr=" PAGE   \* MERGEFORMAT ">
          <w:r w:rsidR="003E1B66">
            <w:rPr>
              <w:noProof/>
            </w:rPr>
            <w:t>1</w:t>
          </w:r>
        </w:fldSimple>
      </w:p>
    </w:sdtContent>
  </w:sdt>
  <w:p w:rsidR="00F335DC" w:rsidRDefault="00F335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5DC" w:rsidRDefault="00F335DC" w:rsidP="00F06656">
      <w:r>
        <w:separator/>
      </w:r>
    </w:p>
  </w:footnote>
  <w:footnote w:type="continuationSeparator" w:id="0">
    <w:p w:rsidR="00F335DC" w:rsidRDefault="00F335DC"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04C7"/>
    <w:rsid w:val="0001310C"/>
    <w:rsid w:val="00021CEF"/>
    <w:rsid w:val="000226E5"/>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C34"/>
    <w:rsid w:val="00081F93"/>
    <w:rsid w:val="00087960"/>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D07CA"/>
    <w:rsid w:val="000D271C"/>
    <w:rsid w:val="000D62F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434D"/>
    <w:rsid w:val="001474B5"/>
    <w:rsid w:val="001547D2"/>
    <w:rsid w:val="00154DBC"/>
    <w:rsid w:val="00157C03"/>
    <w:rsid w:val="001602E5"/>
    <w:rsid w:val="00161886"/>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96B9E"/>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152D"/>
    <w:rsid w:val="001F178C"/>
    <w:rsid w:val="001F2D3C"/>
    <w:rsid w:val="001F3C33"/>
    <w:rsid w:val="001F544C"/>
    <w:rsid w:val="002023EE"/>
    <w:rsid w:val="002069EC"/>
    <w:rsid w:val="00207EA6"/>
    <w:rsid w:val="00211A52"/>
    <w:rsid w:val="00212A60"/>
    <w:rsid w:val="002134BE"/>
    <w:rsid w:val="00216917"/>
    <w:rsid w:val="00216B1C"/>
    <w:rsid w:val="002202E1"/>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6B4"/>
    <w:rsid w:val="00286B50"/>
    <w:rsid w:val="0029778F"/>
    <w:rsid w:val="00297B70"/>
    <w:rsid w:val="002A1538"/>
    <w:rsid w:val="002A5ACA"/>
    <w:rsid w:val="002B3498"/>
    <w:rsid w:val="002B6D58"/>
    <w:rsid w:val="002B7755"/>
    <w:rsid w:val="002C7A23"/>
    <w:rsid w:val="002D3526"/>
    <w:rsid w:val="002E27EF"/>
    <w:rsid w:val="002E283F"/>
    <w:rsid w:val="002E4AA0"/>
    <w:rsid w:val="002E4B0F"/>
    <w:rsid w:val="002E54C7"/>
    <w:rsid w:val="002E55DB"/>
    <w:rsid w:val="002E5F1C"/>
    <w:rsid w:val="002F0C40"/>
    <w:rsid w:val="002F204B"/>
    <w:rsid w:val="002F5550"/>
    <w:rsid w:val="003030F1"/>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361"/>
    <w:rsid w:val="00365C19"/>
    <w:rsid w:val="00370B6C"/>
    <w:rsid w:val="00373B13"/>
    <w:rsid w:val="00373CAE"/>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1B66"/>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1A7"/>
    <w:rsid w:val="0044333B"/>
    <w:rsid w:val="00445F5E"/>
    <w:rsid w:val="00446FF4"/>
    <w:rsid w:val="00447281"/>
    <w:rsid w:val="0045366E"/>
    <w:rsid w:val="004536FD"/>
    <w:rsid w:val="004577C0"/>
    <w:rsid w:val="004701BF"/>
    <w:rsid w:val="00470AD8"/>
    <w:rsid w:val="00471F92"/>
    <w:rsid w:val="00486A85"/>
    <w:rsid w:val="004905F1"/>
    <w:rsid w:val="00494603"/>
    <w:rsid w:val="00496A70"/>
    <w:rsid w:val="00497709"/>
    <w:rsid w:val="004A4C84"/>
    <w:rsid w:val="004A5282"/>
    <w:rsid w:val="004A5AB9"/>
    <w:rsid w:val="004B020E"/>
    <w:rsid w:val="004B18D2"/>
    <w:rsid w:val="004B22BC"/>
    <w:rsid w:val="004B692D"/>
    <w:rsid w:val="004C1BAD"/>
    <w:rsid w:val="004C2DFC"/>
    <w:rsid w:val="004C4D90"/>
    <w:rsid w:val="004C5246"/>
    <w:rsid w:val="004C5F43"/>
    <w:rsid w:val="004C6F60"/>
    <w:rsid w:val="004D1140"/>
    <w:rsid w:val="004D5553"/>
    <w:rsid w:val="004E1049"/>
    <w:rsid w:val="004E4755"/>
    <w:rsid w:val="004F24EB"/>
    <w:rsid w:val="004F4B6D"/>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57E4"/>
    <w:rsid w:val="00566039"/>
    <w:rsid w:val="00567CBA"/>
    <w:rsid w:val="00571C4C"/>
    <w:rsid w:val="00572FA9"/>
    <w:rsid w:val="00574A9F"/>
    <w:rsid w:val="00584C7D"/>
    <w:rsid w:val="005857AA"/>
    <w:rsid w:val="00592199"/>
    <w:rsid w:val="00593446"/>
    <w:rsid w:val="00595F6D"/>
    <w:rsid w:val="00596D65"/>
    <w:rsid w:val="005A0C40"/>
    <w:rsid w:val="005A2EBE"/>
    <w:rsid w:val="005A3C33"/>
    <w:rsid w:val="005A424D"/>
    <w:rsid w:val="005B2930"/>
    <w:rsid w:val="005B4EC3"/>
    <w:rsid w:val="005C1EB1"/>
    <w:rsid w:val="005C2CFC"/>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599E"/>
    <w:rsid w:val="00627B14"/>
    <w:rsid w:val="00631050"/>
    <w:rsid w:val="00631736"/>
    <w:rsid w:val="00632C0D"/>
    <w:rsid w:val="006416C7"/>
    <w:rsid w:val="00643871"/>
    <w:rsid w:val="006479C5"/>
    <w:rsid w:val="00650BA0"/>
    <w:rsid w:val="00651920"/>
    <w:rsid w:val="006544E2"/>
    <w:rsid w:val="0065626B"/>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BDA"/>
    <w:rsid w:val="006D6F9D"/>
    <w:rsid w:val="006E68F8"/>
    <w:rsid w:val="006F02EB"/>
    <w:rsid w:val="006F0D97"/>
    <w:rsid w:val="006F102C"/>
    <w:rsid w:val="006F3A8D"/>
    <w:rsid w:val="006F64EC"/>
    <w:rsid w:val="00700417"/>
    <w:rsid w:val="007030AC"/>
    <w:rsid w:val="00705C22"/>
    <w:rsid w:val="00713A92"/>
    <w:rsid w:val="007145F7"/>
    <w:rsid w:val="00716B75"/>
    <w:rsid w:val="0072191D"/>
    <w:rsid w:val="00721D94"/>
    <w:rsid w:val="00723DD6"/>
    <w:rsid w:val="00724481"/>
    <w:rsid w:val="00724CF1"/>
    <w:rsid w:val="0072513E"/>
    <w:rsid w:val="00727622"/>
    <w:rsid w:val="00730121"/>
    <w:rsid w:val="00732601"/>
    <w:rsid w:val="00733A49"/>
    <w:rsid w:val="00733E6D"/>
    <w:rsid w:val="00740309"/>
    <w:rsid w:val="00746BE7"/>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3FDF"/>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4551"/>
    <w:rsid w:val="00805C3F"/>
    <w:rsid w:val="00811EE1"/>
    <w:rsid w:val="008141CD"/>
    <w:rsid w:val="00815C97"/>
    <w:rsid w:val="00816C4F"/>
    <w:rsid w:val="00817719"/>
    <w:rsid w:val="00823509"/>
    <w:rsid w:val="00823C9D"/>
    <w:rsid w:val="008275EE"/>
    <w:rsid w:val="00830C32"/>
    <w:rsid w:val="0083323F"/>
    <w:rsid w:val="0083560D"/>
    <w:rsid w:val="00835C99"/>
    <w:rsid w:val="0084391E"/>
    <w:rsid w:val="00846255"/>
    <w:rsid w:val="0085122C"/>
    <w:rsid w:val="008520FC"/>
    <w:rsid w:val="00854517"/>
    <w:rsid w:val="008644B9"/>
    <w:rsid w:val="00866F57"/>
    <w:rsid w:val="008726F8"/>
    <w:rsid w:val="00872B6A"/>
    <w:rsid w:val="0087470D"/>
    <w:rsid w:val="00882392"/>
    <w:rsid w:val="00892BBE"/>
    <w:rsid w:val="00895791"/>
    <w:rsid w:val="008971A4"/>
    <w:rsid w:val="008A154D"/>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D52B1"/>
    <w:rsid w:val="008E4AC0"/>
    <w:rsid w:val="008E5097"/>
    <w:rsid w:val="008F2AA3"/>
    <w:rsid w:val="008F5048"/>
    <w:rsid w:val="008F57AC"/>
    <w:rsid w:val="00902DAC"/>
    <w:rsid w:val="00906139"/>
    <w:rsid w:val="00906A29"/>
    <w:rsid w:val="00913286"/>
    <w:rsid w:val="00914F11"/>
    <w:rsid w:val="0091792B"/>
    <w:rsid w:val="0091794C"/>
    <w:rsid w:val="00920479"/>
    <w:rsid w:val="00925D4C"/>
    <w:rsid w:val="009300CE"/>
    <w:rsid w:val="00930372"/>
    <w:rsid w:val="009313E5"/>
    <w:rsid w:val="0093182A"/>
    <w:rsid w:val="009322D3"/>
    <w:rsid w:val="009364E1"/>
    <w:rsid w:val="0094309D"/>
    <w:rsid w:val="0095365D"/>
    <w:rsid w:val="00962F6A"/>
    <w:rsid w:val="0096369D"/>
    <w:rsid w:val="009648CA"/>
    <w:rsid w:val="00973916"/>
    <w:rsid w:val="00973BB5"/>
    <w:rsid w:val="0097453E"/>
    <w:rsid w:val="009747C7"/>
    <w:rsid w:val="00974C34"/>
    <w:rsid w:val="00974D03"/>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281B"/>
    <w:rsid w:val="009D3EBB"/>
    <w:rsid w:val="009D4DA0"/>
    <w:rsid w:val="009D5585"/>
    <w:rsid w:val="009E0E6A"/>
    <w:rsid w:val="009E148C"/>
    <w:rsid w:val="009E1691"/>
    <w:rsid w:val="009F03FE"/>
    <w:rsid w:val="009F669D"/>
    <w:rsid w:val="00A00404"/>
    <w:rsid w:val="00A019B4"/>
    <w:rsid w:val="00A02ADB"/>
    <w:rsid w:val="00A04603"/>
    <w:rsid w:val="00A04AFA"/>
    <w:rsid w:val="00A05976"/>
    <w:rsid w:val="00A1268D"/>
    <w:rsid w:val="00A14829"/>
    <w:rsid w:val="00A16894"/>
    <w:rsid w:val="00A17802"/>
    <w:rsid w:val="00A21C07"/>
    <w:rsid w:val="00A225D4"/>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97EB3"/>
    <w:rsid w:val="00AA1A1A"/>
    <w:rsid w:val="00AA3911"/>
    <w:rsid w:val="00AA4C43"/>
    <w:rsid w:val="00AB0850"/>
    <w:rsid w:val="00AB1B3E"/>
    <w:rsid w:val="00AB34D8"/>
    <w:rsid w:val="00AB65D0"/>
    <w:rsid w:val="00AC1660"/>
    <w:rsid w:val="00AC5547"/>
    <w:rsid w:val="00AD0243"/>
    <w:rsid w:val="00AD1230"/>
    <w:rsid w:val="00AD33B5"/>
    <w:rsid w:val="00AF15AD"/>
    <w:rsid w:val="00AF2322"/>
    <w:rsid w:val="00AF2FD9"/>
    <w:rsid w:val="00AF7BEF"/>
    <w:rsid w:val="00B0210D"/>
    <w:rsid w:val="00B041EC"/>
    <w:rsid w:val="00B102A6"/>
    <w:rsid w:val="00B105E0"/>
    <w:rsid w:val="00B10CFD"/>
    <w:rsid w:val="00B1210C"/>
    <w:rsid w:val="00B15DF7"/>
    <w:rsid w:val="00B15EB6"/>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0A33"/>
    <w:rsid w:val="00B91E32"/>
    <w:rsid w:val="00B93CF6"/>
    <w:rsid w:val="00B965F0"/>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3693"/>
    <w:rsid w:val="00C046A4"/>
    <w:rsid w:val="00C04C45"/>
    <w:rsid w:val="00C10049"/>
    <w:rsid w:val="00C14255"/>
    <w:rsid w:val="00C14AE2"/>
    <w:rsid w:val="00C15DD4"/>
    <w:rsid w:val="00C163B2"/>
    <w:rsid w:val="00C22E0C"/>
    <w:rsid w:val="00C2485D"/>
    <w:rsid w:val="00C257E0"/>
    <w:rsid w:val="00C32274"/>
    <w:rsid w:val="00C32FFC"/>
    <w:rsid w:val="00C348B1"/>
    <w:rsid w:val="00C35520"/>
    <w:rsid w:val="00C363DB"/>
    <w:rsid w:val="00C41243"/>
    <w:rsid w:val="00C4633B"/>
    <w:rsid w:val="00C531D0"/>
    <w:rsid w:val="00C53F0F"/>
    <w:rsid w:val="00C5405A"/>
    <w:rsid w:val="00C603D7"/>
    <w:rsid w:val="00C62C14"/>
    <w:rsid w:val="00C62ECC"/>
    <w:rsid w:val="00C65D06"/>
    <w:rsid w:val="00C67213"/>
    <w:rsid w:val="00C708DA"/>
    <w:rsid w:val="00C7432A"/>
    <w:rsid w:val="00C74D58"/>
    <w:rsid w:val="00C76B21"/>
    <w:rsid w:val="00C7789F"/>
    <w:rsid w:val="00C80B08"/>
    <w:rsid w:val="00C80CD7"/>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0E2F"/>
    <w:rsid w:val="00CC17E6"/>
    <w:rsid w:val="00CC354F"/>
    <w:rsid w:val="00CC4570"/>
    <w:rsid w:val="00CC74F4"/>
    <w:rsid w:val="00CD2E4D"/>
    <w:rsid w:val="00CD7BA4"/>
    <w:rsid w:val="00CE06E5"/>
    <w:rsid w:val="00CE2F50"/>
    <w:rsid w:val="00CE4DBB"/>
    <w:rsid w:val="00CF1C45"/>
    <w:rsid w:val="00D002EB"/>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97856"/>
    <w:rsid w:val="00DA0B0D"/>
    <w:rsid w:val="00DA3A42"/>
    <w:rsid w:val="00DA6E1C"/>
    <w:rsid w:val="00DA708D"/>
    <w:rsid w:val="00DA7E32"/>
    <w:rsid w:val="00DB0025"/>
    <w:rsid w:val="00DB6947"/>
    <w:rsid w:val="00DB6D3B"/>
    <w:rsid w:val="00DB72A6"/>
    <w:rsid w:val="00DC04D1"/>
    <w:rsid w:val="00DC262C"/>
    <w:rsid w:val="00DC2DCB"/>
    <w:rsid w:val="00DD0234"/>
    <w:rsid w:val="00DD11D4"/>
    <w:rsid w:val="00DD419A"/>
    <w:rsid w:val="00DD4819"/>
    <w:rsid w:val="00DD5959"/>
    <w:rsid w:val="00DF1C23"/>
    <w:rsid w:val="00DF543F"/>
    <w:rsid w:val="00DF7ABD"/>
    <w:rsid w:val="00E0191B"/>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40F82"/>
    <w:rsid w:val="00E4257D"/>
    <w:rsid w:val="00E4717A"/>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92CD0"/>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3C02"/>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335DC"/>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3D60"/>
    <w:rsid w:val="00FB6A86"/>
    <w:rsid w:val="00FC1B0B"/>
    <w:rsid w:val="00FC2369"/>
    <w:rsid w:val="00FC28B7"/>
    <w:rsid w:val="00FC416F"/>
    <w:rsid w:val="00FC4178"/>
    <w:rsid w:val="00FC5019"/>
    <w:rsid w:val="00FC5C08"/>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unhideWhenUsed/>
    <w:rsid w:val="00F06656"/>
    <w:pPr>
      <w:tabs>
        <w:tab w:val="center" w:pos="4680"/>
        <w:tab w:val="right" w:pos="9360"/>
      </w:tabs>
    </w:pPr>
  </w:style>
  <w:style w:type="character" w:customStyle="1" w:styleId="FooterChar">
    <w:name w:val="Footer Char"/>
    <w:basedOn w:val="DefaultParagraphFont"/>
    <w:link w:val="Footer"/>
    <w:uiPriority w:val="99"/>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412784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5" Type="http://schemas.openxmlformats.org/officeDocument/2006/relationships/hyperlink" Target="http://www.deq.state.or.us/regulations/proposedrule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pubs/permithandbook/lucs.htm" TargetMode="External"/><Relationship Id="rId32" Type="http://schemas.openxmlformats.org/officeDocument/2006/relationships/glossaryDocument" Target="glossary/document.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package" Target="embeddings/Microsoft_Office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81738"/>
    <w:rsid w:val="000B2682"/>
    <w:rsid w:val="000E35D2"/>
    <w:rsid w:val="000F3229"/>
    <w:rsid w:val="001669A5"/>
    <w:rsid w:val="00183AFA"/>
    <w:rsid w:val="001A4530"/>
    <w:rsid w:val="001C3B6F"/>
    <w:rsid w:val="001F29C2"/>
    <w:rsid w:val="00217320"/>
    <w:rsid w:val="002246A5"/>
    <w:rsid w:val="00262C03"/>
    <w:rsid w:val="002771AC"/>
    <w:rsid w:val="00295E28"/>
    <w:rsid w:val="002A7D8C"/>
    <w:rsid w:val="002E032E"/>
    <w:rsid w:val="002E668F"/>
    <w:rsid w:val="002F2A75"/>
    <w:rsid w:val="00304F82"/>
    <w:rsid w:val="00331105"/>
    <w:rsid w:val="0033322E"/>
    <w:rsid w:val="00386DB7"/>
    <w:rsid w:val="003C38CE"/>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55D48"/>
    <w:rsid w:val="006E0821"/>
    <w:rsid w:val="006F2DE8"/>
    <w:rsid w:val="00720B9C"/>
    <w:rsid w:val="0074054F"/>
    <w:rsid w:val="007431AA"/>
    <w:rsid w:val="007A7B0D"/>
    <w:rsid w:val="007B4895"/>
    <w:rsid w:val="007D6972"/>
    <w:rsid w:val="007F0034"/>
    <w:rsid w:val="007F2DDA"/>
    <w:rsid w:val="008630B9"/>
    <w:rsid w:val="00886247"/>
    <w:rsid w:val="008D4059"/>
    <w:rsid w:val="008F63C0"/>
    <w:rsid w:val="00922720"/>
    <w:rsid w:val="00931F6E"/>
    <w:rsid w:val="00937040"/>
    <w:rsid w:val="009E3D97"/>
    <w:rsid w:val="009F564D"/>
    <w:rsid w:val="00A6036A"/>
    <w:rsid w:val="00A9175C"/>
    <w:rsid w:val="00AE2923"/>
    <w:rsid w:val="00C7126E"/>
    <w:rsid w:val="00C84407"/>
    <w:rsid w:val="00C96CBE"/>
    <w:rsid w:val="00CA5805"/>
    <w:rsid w:val="00D35A13"/>
    <w:rsid w:val="00D60F6D"/>
    <w:rsid w:val="00D86299"/>
    <w:rsid w:val="00DB2737"/>
    <w:rsid w:val="00E11D72"/>
    <w:rsid w:val="00E25E74"/>
    <w:rsid w:val="00E546D1"/>
    <w:rsid w:val="00E56AD7"/>
    <w:rsid w:val="00E97FE3"/>
    <w:rsid w:val="00EA6DF3"/>
    <w:rsid w:val="00F17506"/>
    <w:rsid w:val="00F52065"/>
    <w:rsid w:val="00FA0758"/>
    <w:rsid w:val="00FD6E9F"/>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6B0B6-BD81-43C9-A25A-9068CAA3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12</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47</cp:revision>
  <cp:lastPrinted>2012-06-25T22:49:00Z</cp:lastPrinted>
  <dcterms:created xsi:type="dcterms:W3CDTF">2013-06-19T17:16:00Z</dcterms:created>
  <dcterms:modified xsi:type="dcterms:W3CDTF">2013-06-26T18:54:00Z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