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154FDD"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32B5F" w:rsidRDefault="00D32B5F" w:rsidP="009C54CF">
                  <w:pPr>
                    <w:pStyle w:val="Heading1"/>
                    <w:rPr>
                      <w:sz w:val="44"/>
                      <w:szCs w:val="44"/>
                    </w:rPr>
                  </w:pPr>
                  <w:r>
                    <w:rPr>
                      <w:sz w:val="44"/>
                      <w:szCs w:val="44"/>
                    </w:rPr>
                    <w:t>Invitation to Comment</w:t>
                  </w:r>
                </w:p>
              </w:txbxContent>
            </v:textbox>
            <w10:wrap anchory="page"/>
            <w10:anchorlock/>
          </v:shape>
        </w:pict>
      </w:r>
    </w:p>
    <w:p w:rsidR="007C6488" w:rsidRPr="008E1503" w:rsidRDefault="00154FDD" w:rsidP="007C6488">
      <w:pPr>
        <w:pStyle w:val="DEQTEXTforFACTSHEET"/>
        <w:rPr>
          <w:color w:val="C00000"/>
        </w:rPr>
      </w:pPr>
      <w:r>
        <w:rPr>
          <w:noProof/>
          <w:color w:val="C00000"/>
        </w:rPr>
        <w:pict>
          <v:shape id="_x0000_s1027" type="#_x0000_t202" style="position:absolute;margin-left:418.05pt;margin-top:4.25pt;width:134.65pt;height:679.65pt;z-index:251662336" stroked="f">
            <v:textbox style="mso-next-textbox:#_x0000_s1027" inset="28.8pt,7.2pt,0,7.2pt">
              <w:txbxContent>
                <w:p w:rsidR="00D32B5F" w:rsidRDefault="00D32B5F">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32B5F" w:rsidRDefault="00D32B5F"/>
                <w:p w:rsidR="00D32B5F" w:rsidRDefault="00D32B5F"/>
                <w:p w:rsidR="00D32B5F" w:rsidRPr="00336ED9" w:rsidRDefault="00D32B5F" w:rsidP="00336ED9">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32B5F" w:rsidRPr="00751F76" w:rsidRDefault="00D32B5F" w:rsidP="00AC7F9E">
                  <w:pPr>
                    <w:pStyle w:val="TEXTDEQ"/>
                  </w:pPr>
                </w:p>
                <w:p w:rsidR="00D32B5F" w:rsidRPr="00751F76" w:rsidRDefault="00D32B5F" w:rsidP="00AC7F9E">
                  <w:pPr>
                    <w:pStyle w:val="TEXTDEQ"/>
                  </w:pPr>
                  <w:r>
                    <w:t>By m</w:t>
                  </w:r>
                  <w:r w:rsidRPr="00751F76">
                    <w:t xml:space="preserve">ail        </w:t>
                  </w:r>
                </w:p>
                <w:p w:rsidR="00D32B5F" w:rsidRPr="00E432B5" w:rsidRDefault="00D32B5F" w:rsidP="00AC7F9E">
                  <w:pPr>
                    <w:pStyle w:val="TEXTDEQ"/>
                    <w:rPr>
                      <w:b w:val="0"/>
                    </w:rPr>
                  </w:pPr>
                  <w:r w:rsidRPr="00E432B5">
                    <w:rPr>
                      <w:b w:val="0"/>
                    </w:rPr>
                    <w:t xml:space="preserve">Oregon DEQ </w:t>
                  </w:r>
                </w:p>
                <w:p w:rsidR="00D32B5F" w:rsidRPr="00E432B5" w:rsidRDefault="00D32B5F" w:rsidP="00AC7F9E">
                  <w:pPr>
                    <w:pStyle w:val="TEXTDEQ"/>
                    <w:rPr>
                      <w:b w:val="0"/>
                    </w:rPr>
                  </w:pPr>
                  <w:r w:rsidRPr="00E432B5">
                    <w:rPr>
                      <w:b w:val="0"/>
                    </w:rPr>
                    <w:t xml:space="preserve">Attn: </w:t>
                  </w:r>
                  <w:r>
                    <w:rPr>
                      <w:b w:val="0"/>
                    </w:rPr>
                    <w:t>Chris Clipper</w:t>
                  </w:r>
                </w:p>
                <w:p w:rsidR="00D32B5F" w:rsidRPr="00AF4B38" w:rsidRDefault="00D32B5F" w:rsidP="00AC7F9E">
                  <w:pPr>
                    <w:pStyle w:val="TEXTDEQ"/>
                    <w:rPr>
                      <w:b w:val="0"/>
                    </w:rPr>
                  </w:pPr>
                  <w:r w:rsidRPr="00AF4B38">
                    <w:rPr>
                      <w:b w:val="0"/>
                    </w:rPr>
                    <w:t>811 SW Sixth Ave</w:t>
                  </w:r>
                  <w:r>
                    <w:rPr>
                      <w:b w:val="0"/>
                    </w:rPr>
                    <w:t>.</w:t>
                  </w:r>
                </w:p>
                <w:p w:rsidR="00D32B5F" w:rsidRPr="00E432B5" w:rsidRDefault="00D32B5F" w:rsidP="00AC7F9E">
                  <w:pPr>
                    <w:pStyle w:val="TEXTDEQ"/>
                    <w:rPr>
                      <w:b w:val="0"/>
                    </w:rPr>
                  </w:pPr>
                  <w:r>
                    <w:rPr>
                      <w:b w:val="0"/>
                    </w:rPr>
                    <w:t>Portland, OR 97204</w:t>
                  </w:r>
                </w:p>
                <w:p w:rsidR="00D32B5F" w:rsidRPr="00751F76" w:rsidRDefault="00D32B5F" w:rsidP="00AC7F9E">
                  <w:pPr>
                    <w:pStyle w:val="TEXTDEQ"/>
                  </w:pPr>
                </w:p>
                <w:p w:rsidR="00D32B5F" w:rsidRDefault="00D32B5F" w:rsidP="00AC7F9E">
                  <w:pPr>
                    <w:pStyle w:val="TEXTDEQ"/>
                  </w:pPr>
                  <w:r>
                    <w:rPr>
                      <w:bCs/>
                    </w:rPr>
                    <w:t>By f</w:t>
                  </w:r>
                  <w:r w:rsidRPr="00751F76">
                    <w:rPr>
                      <w:bCs/>
                    </w:rPr>
                    <w:t>ax</w:t>
                  </w:r>
                  <w:r w:rsidRPr="00751F76">
                    <w:t xml:space="preserve">  </w:t>
                  </w:r>
                </w:p>
                <w:p w:rsidR="00D32B5F" w:rsidRPr="00AF4B38" w:rsidRDefault="00D32B5F" w:rsidP="00AC7F9E">
                  <w:pPr>
                    <w:pStyle w:val="TEXTDEQ"/>
                    <w:rPr>
                      <w:b w:val="0"/>
                    </w:rPr>
                  </w:pPr>
                  <w:r w:rsidRPr="00AF4B38">
                    <w:rPr>
                      <w:b w:val="0"/>
                    </w:rPr>
                    <w:t>503-229-6037</w:t>
                  </w:r>
                </w:p>
                <w:p w:rsidR="00D32B5F" w:rsidRPr="00E432B5" w:rsidRDefault="00D32B5F" w:rsidP="00AC7F9E">
                  <w:pPr>
                    <w:pStyle w:val="TEXTDEQ"/>
                    <w:rPr>
                      <w:b w:val="0"/>
                    </w:rPr>
                  </w:pPr>
                  <w:r w:rsidRPr="00E432B5">
                    <w:rPr>
                      <w:b w:val="0"/>
                    </w:rPr>
                    <w:t xml:space="preserve">Attn: </w:t>
                  </w:r>
                  <w:r>
                    <w:rPr>
                      <w:b w:val="0"/>
                    </w:rPr>
                    <w:t>Chris Clipper</w:t>
                  </w:r>
                </w:p>
                <w:p w:rsidR="00D32B5F" w:rsidRDefault="00D32B5F" w:rsidP="00900544">
                  <w:pPr>
                    <w:pStyle w:val="TEXTDEQ"/>
                    <w:ind w:left="0"/>
                  </w:pPr>
                </w:p>
                <w:p w:rsidR="00D32B5F" w:rsidRPr="00AC7F9E" w:rsidRDefault="00D32B5F" w:rsidP="00AC7F9E">
                  <w:pPr>
                    <w:pStyle w:val="TEXTDEQ"/>
                  </w:pPr>
                  <w:r w:rsidRPr="00AC7F9E">
                    <w:t xml:space="preserve">At hearing </w:t>
                  </w:r>
                </w:p>
                <w:p w:rsidR="00D32B5F" w:rsidRPr="00E432B5" w:rsidRDefault="00D32B5F" w:rsidP="00AC7F9E">
                  <w:pPr>
                    <w:pStyle w:val="TEXTDEQ"/>
                    <w:rPr>
                      <w:b w:val="0"/>
                    </w:rPr>
                  </w:pPr>
                  <w:r w:rsidRPr="00E432B5">
                    <w:rPr>
                      <w:b w:val="0"/>
                    </w:rPr>
                    <w:t xml:space="preserve">See </w:t>
                  </w:r>
                  <w:r>
                    <w:rPr>
                      <w:b w:val="0"/>
                    </w:rPr>
                    <w:t>“</w:t>
                  </w:r>
                  <w:r w:rsidRPr="00E432B5">
                    <w:rPr>
                      <w:b w:val="0"/>
                    </w:rPr>
                    <w:t>Attend a hearing</w:t>
                  </w:r>
                  <w:r>
                    <w:rPr>
                      <w:b w:val="0"/>
                    </w:rPr>
                    <w:t>”</w:t>
                  </w:r>
                </w:p>
                <w:p w:rsidR="00D32B5F" w:rsidRDefault="00D32B5F" w:rsidP="00AC7F9E">
                  <w:pPr>
                    <w:pStyle w:val="TEXTDEQ"/>
                  </w:pPr>
                </w:p>
                <w:p w:rsidR="00D32B5F" w:rsidRDefault="00D32B5F" w:rsidP="00AC7F9E">
                  <w:pPr>
                    <w:pStyle w:val="TEXTDEQ"/>
                  </w:pPr>
                </w:p>
                <w:p w:rsidR="00D32B5F" w:rsidRDefault="00D32B5F" w:rsidP="00AC7F9E">
                  <w:pPr>
                    <w:pStyle w:val="TEXTDEQ"/>
                  </w:pPr>
                </w:p>
                <w:p w:rsidR="00D32B5F" w:rsidRDefault="00D32B5F" w:rsidP="00AC7F9E">
                  <w:pPr>
                    <w:pStyle w:val="TEXTDEQ"/>
                  </w:pPr>
                </w:p>
                <w:p w:rsidR="00D32B5F" w:rsidRPr="00751F76" w:rsidRDefault="00D32B5F" w:rsidP="00AC7F9E">
                  <w:pPr>
                    <w:pStyle w:val="TEXTDEQ"/>
                  </w:pPr>
                </w:p>
                <w:p w:rsidR="00D32B5F" w:rsidRDefault="00D32B5F" w:rsidP="00751F76">
                  <w:pPr>
                    <w:jc w:val="both"/>
                    <w:rPr>
                      <w:rFonts w:ascii="Times New Roman" w:hAnsi="Times New Roman"/>
                      <w:b/>
                      <w:bCs/>
                      <w:sz w:val="18"/>
                      <w:szCs w:val="18"/>
                    </w:rPr>
                  </w:pPr>
                </w:p>
                <w:p w:rsidR="00D32B5F" w:rsidRDefault="00D32B5F" w:rsidP="00751F76">
                  <w:pPr>
                    <w:jc w:val="both"/>
                    <w:rPr>
                      <w:rFonts w:ascii="Times New Roman" w:hAnsi="Times New Roman"/>
                      <w:b/>
                      <w:bCs/>
                      <w:sz w:val="18"/>
                      <w:szCs w:val="18"/>
                    </w:rPr>
                  </w:pPr>
                </w:p>
                <w:p w:rsidR="00D32B5F" w:rsidRDefault="00D32B5F" w:rsidP="00751F76">
                  <w:pPr>
                    <w:jc w:val="both"/>
                    <w:rPr>
                      <w:rFonts w:ascii="Times New Roman" w:hAnsi="Times New Roman"/>
                      <w:b/>
                      <w:bCs/>
                      <w:sz w:val="18"/>
                      <w:szCs w:val="18"/>
                    </w:rPr>
                  </w:pPr>
                </w:p>
                <w:p w:rsidR="00D32B5F" w:rsidRDefault="00D32B5F" w:rsidP="00751F76">
                  <w:pPr>
                    <w:jc w:val="both"/>
                    <w:rPr>
                      <w:rFonts w:ascii="Times New Roman" w:hAnsi="Times New Roman"/>
                      <w:b/>
                      <w:bCs/>
                      <w:sz w:val="18"/>
                      <w:szCs w:val="18"/>
                    </w:rPr>
                  </w:pPr>
                </w:p>
                <w:p w:rsidR="00D32B5F" w:rsidRDefault="00D32B5F" w:rsidP="00751F76">
                  <w:pPr>
                    <w:ind w:left="-180"/>
                    <w:jc w:val="both"/>
                    <w:rPr>
                      <w:rFonts w:ascii="Times New Roman" w:hAnsi="Times New Roman"/>
                      <w:sz w:val="18"/>
                      <w:szCs w:val="18"/>
                    </w:rPr>
                  </w:pPr>
                  <w:proofErr w:type="gramStart"/>
                  <w:r w:rsidRPr="008562A8">
                    <w:rPr>
                      <w:rFonts w:ascii="Times New Roman" w:hAnsi="Times New Roman"/>
                      <w:bCs/>
                      <w:sz w:val="18"/>
                      <w:szCs w:val="18"/>
                    </w:rPr>
                    <w:t>Issued</w:t>
                  </w:r>
                  <w:r w:rsidRPr="00751F76">
                    <w:rPr>
                      <w:rFonts w:ascii="Times New Roman" w:hAnsi="Times New Roman"/>
                      <w:sz w:val="18"/>
                      <w:szCs w:val="18"/>
                    </w:rPr>
                    <w:t xml:space="preserve">  </w:t>
                  </w:r>
                  <w:r w:rsidRPr="00103473">
                    <w:rPr>
                      <w:rFonts w:ascii="Times New Roman" w:hAnsi="Times New Roman"/>
                      <w:sz w:val="18"/>
                      <w:szCs w:val="18"/>
                    </w:rPr>
                    <w:t>07</w:t>
                  </w:r>
                  <w:proofErr w:type="gramEnd"/>
                  <w:r w:rsidRPr="00103473">
                    <w:rPr>
                      <w:rFonts w:ascii="Times New Roman" w:hAnsi="Times New Roman"/>
                      <w:sz w:val="18"/>
                      <w:szCs w:val="18"/>
                    </w:rPr>
                    <w:t>/22/13</w:t>
                  </w:r>
                </w:p>
                <w:p w:rsidR="00D32B5F" w:rsidRPr="00900544" w:rsidRDefault="00D32B5F"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D32B5F" w:rsidRPr="00751F76" w:rsidRDefault="00D32B5F" w:rsidP="00751F76">
                  <w:pPr>
                    <w:ind w:left="-180"/>
                    <w:jc w:val="both"/>
                    <w:rPr>
                      <w:rFonts w:ascii="Times New Roman" w:hAnsi="Times New Roman"/>
                      <w:sz w:val="18"/>
                      <w:szCs w:val="18"/>
                    </w:rPr>
                  </w:pPr>
                  <w:r w:rsidRPr="00900544">
                    <w:rPr>
                      <w:rFonts w:ascii="Times New Roman" w:hAnsi="Times New Roman"/>
                      <w:sz w:val="18"/>
                      <w:szCs w:val="18"/>
                    </w:rPr>
                    <w:t>503-229-5656</w:t>
                  </w:r>
                </w:p>
                <w:p w:rsidR="00D32B5F" w:rsidRDefault="00D32B5F" w:rsidP="00751F76">
                  <w:pPr>
                    <w:jc w:val="both"/>
                    <w:rPr>
                      <w:rFonts w:ascii="Calibri" w:hAnsi="Calibri"/>
                      <w:sz w:val="22"/>
                      <w:szCs w:val="22"/>
                    </w:rPr>
                  </w:pPr>
                </w:p>
                <w:p w:rsidR="00D32B5F" w:rsidRDefault="00D32B5F"/>
              </w:txbxContent>
            </v:textbox>
            <w10:wrap type="square"/>
          </v:shape>
        </w:pict>
      </w:r>
    </w:p>
    <w:p w:rsidR="00F62BD3" w:rsidRPr="00E17581" w:rsidRDefault="0080657B" w:rsidP="00717901">
      <w:pPr>
        <w:pStyle w:val="DEQTEXTforFACTSHEET"/>
        <w:rPr>
          <w:rFonts w:ascii="Arial" w:hAnsi="Arial" w:cs="Arial"/>
          <w:b/>
          <w:color w:val="000000" w:themeColor="text1"/>
          <w:sz w:val="56"/>
          <w:szCs w:val="56"/>
        </w:rPr>
      </w:pPr>
      <w:r w:rsidRPr="0080657B">
        <w:rPr>
          <w:rFonts w:ascii="Arial" w:hAnsi="Arial" w:cs="Arial"/>
          <w:b/>
          <w:sz w:val="56"/>
          <w:szCs w:val="56"/>
        </w:rPr>
        <w:t>Increase water quality permit fees to address 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2"/>
          <w:footerReference w:type="default" r:id="rId13"/>
          <w:pgSz w:w="12240" w:h="15840"/>
          <w:pgMar w:top="1260" w:right="720" w:bottom="630" w:left="720" w:header="720" w:footer="720" w:gutter="0"/>
          <w:cols w:space="360"/>
        </w:sectPr>
      </w:pPr>
    </w:p>
    <w:p w:rsidR="00D03C9B" w:rsidRPr="008E1503" w:rsidRDefault="004A4EB2" w:rsidP="00AC7723">
      <w:pPr>
        <w:pStyle w:val="DEQSMALLHEADLINES"/>
        <w:outlineLvl w:val="0"/>
        <w:rPr>
          <w:rFonts w:ascii="Times New Roman" w:hAnsi="Times New Roman"/>
          <w:b w:val="0"/>
        </w:rPr>
      </w:pPr>
      <w:r w:rsidRPr="008E1503">
        <w:lastRenderedPageBreak/>
        <w:t>DEQ proposal</w:t>
      </w:r>
    </w:p>
    <w:p w:rsidR="00AC7723" w:rsidRDefault="000B7813" w:rsidP="00AC7723">
      <w:pPr>
        <w:pStyle w:val="DEQSMALLHEADLINES"/>
        <w:outlineLvl w:val="0"/>
        <w:rPr>
          <w:rFonts w:ascii="Times New Roman" w:hAnsi="Times New Roman"/>
          <w:b w:val="0"/>
        </w:rPr>
      </w:pPr>
      <w:r w:rsidRPr="0039724D">
        <w:rPr>
          <w:rFonts w:ascii="Times New Roman" w:hAnsi="Times New Roman"/>
          <w:b w:val="0"/>
        </w:rPr>
        <w:t xml:space="preserve">DEQ proposes </w:t>
      </w:r>
      <w:r w:rsidR="0032003D">
        <w:rPr>
          <w:rFonts w:ascii="Times New Roman" w:hAnsi="Times New Roman"/>
          <w:b w:val="0"/>
        </w:rPr>
        <w:t>an</w:t>
      </w:r>
      <w:r w:rsidR="001E6A82">
        <w:rPr>
          <w:rFonts w:ascii="Times New Roman" w:hAnsi="Times New Roman"/>
          <w:b w:val="0"/>
        </w:rPr>
        <w:t xml:space="preserve"> increase of 2.9 percent for most permit fees under</w:t>
      </w:r>
      <w:r w:rsidR="004A4EB2" w:rsidRPr="0039724D">
        <w:rPr>
          <w:rFonts w:ascii="Times New Roman" w:hAnsi="Times New Roman"/>
          <w:b w:val="0"/>
        </w:rPr>
        <w:t xml:space="preserve">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32003D">
        <w:rPr>
          <w:rFonts w:ascii="Times New Roman" w:hAnsi="Times New Roman"/>
          <w:b w:val="0"/>
        </w:rPr>
        <w:t>.</w:t>
      </w:r>
    </w:p>
    <w:p w:rsidR="00AC7723" w:rsidRPr="00AC7723" w:rsidRDefault="00AC7723" w:rsidP="00AC7723">
      <w:pPr>
        <w:pStyle w:val="DEQSMALLHEADLINES"/>
        <w:outlineLvl w:val="0"/>
        <w:rPr>
          <w:rFonts w:ascii="Times New Roman" w:hAnsi="Times New Roman"/>
          <w:b w:val="0"/>
        </w:rPr>
      </w:pPr>
    </w:p>
    <w:p w:rsidR="0032003D" w:rsidRDefault="000622D5" w:rsidP="0080657B">
      <w:pPr>
        <w:pStyle w:val="DEQSMALLHEADLINES"/>
        <w:outlineLvl w:val="0"/>
        <w:rPr>
          <w:b w:val="0"/>
        </w:rPr>
      </w:pPr>
      <w:r w:rsidRPr="008E1503">
        <w:t>DEQ’s</w:t>
      </w:r>
      <w:r w:rsidR="00BD6D5E" w:rsidRPr="008E1503">
        <w:t xml:space="preserve"> objective</w:t>
      </w:r>
    </w:p>
    <w:p w:rsidR="0080657B" w:rsidRPr="0032003D" w:rsidRDefault="0032003D" w:rsidP="0080657B">
      <w:pPr>
        <w:pStyle w:val="DEQSMALLHEADLINES"/>
        <w:outlineLvl w:val="0"/>
        <w:rPr>
          <w:rFonts w:ascii="Times New Roman" w:hAnsi="Times New Roman"/>
        </w:rPr>
      </w:pPr>
      <w:r w:rsidRPr="0032003D">
        <w:rPr>
          <w:rFonts w:ascii="Times New Roman" w:hAnsi="Times New Roman"/>
          <w:b w:val="0"/>
        </w:rPr>
        <w:t xml:space="preserve">DEQ </w:t>
      </w:r>
      <w:r w:rsidR="0080657B" w:rsidRPr="0032003D">
        <w:rPr>
          <w:rFonts w:ascii="Times New Roman" w:hAnsi="Times New Roman"/>
          <w:b w:val="0"/>
        </w:rPr>
        <w:t xml:space="preserve">proposes a fee increase of 2.9 percent in response to increased water quality permit program costs. </w:t>
      </w:r>
    </w:p>
    <w:p w:rsidR="009D325C" w:rsidRPr="008E1503" w:rsidRDefault="009D325C"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A944BA" w:rsidRPr="007845C4" w:rsidRDefault="00A944BA" w:rsidP="00A944BA">
      <w:pPr>
        <w:pStyle w:val="DEQTEXTforFACTSHEET"/>
      </w:pPr>
      <w:r w:rsidRPr="007845C4">
        <w:t>Permit fees would increase for most National Pollutant Discharge Elimination System,</w:t>
      </w:r>
      <w:r w:rsidR="0032003D">
        <w:t xml:space="preserve"> </w:t>
      </w:r>
      <w:r w:rsidRPr="007845C4">
        <w:t>Water Pollution Control Facility, and WPC</w:t>
      </w:r>
      <w:r w:rsidR="0032003D">
        <w:t xml:space="preserve">F-Onsite septic system permits. </w:t>
      </w:r>
      <w:r w:rsidRPr="007845C4">
        <w:t xml:space="preserve">Suction dredge (700-PM) permits would not be affected by the fee increase, since those permit fees are set in statute and can only be changed by the </w:t>
      </w:r>
      <w:r w:rsidR="00E17581">
        <w:t>L</w:t>
      </w:r>
      <w:r w:rsidRPr="007845C4">
        <w:t>egislature</w:t>
      </w:r>
      <w:r w:rsidR="0032003D">
        <w:t xml:space="preserve">. </w:t>
      </w:r>
      <w:proofErr w:type="spellStart"/>
      <w:r w:rsidRPr="007845C4">
        <w:t>Graywater</w:t>
      </w:r>
      <w:proofErr w:type="spellEnd"/>
      <w:r w:rsidRPr="007845C4">
        <w:t xml:space="preserve"> (2401 and 2402) permits would also not be affected by the fee increase in an effort to encour</w:t>
      </w:r>
      <w:r w:rsidR="0032003D">
        <w:t xml:space="preserve">age </w:t>
      </w:r>
      <w:proofErr w:type="spellStart"/>
      <w:r w:rsidR="0032003D">
        <w:t>graywater</w:t>
      </w:r>
      <w:proofErr w:type="spellEnd"/>
      <w:r w:rsidR="0032003D">
        <w:t xml:space="preserve"> reuse permitting. </w:t>
      </w:r>
      <w:r w:rsidR="0086718D">
        <w:t xml:space="preserve">There are no application fees or annual fees for small </w:t>
      </w:r>
      <w:proofErr w:type="spellStart"/>
      <w:r w:rsidR="00567FC8">
        <w:t>offstream</w:t>
      </w:r>
      <w:proofErr w:type="spellEnd"/>
      <w:r w:rsidR="00567FC8">
        <w:t xml:space="preserve"> </w:t>
      </w:r>
      <w:r w:rsidR="0086718D">
        <w:t>mining operations</w:t>
      </w:r>
      <w:r w:rsidR="00C262BF">
        <w:t xml:space="preserve"> (WPCF 600)</w:t>
      </w:r>
      <w:r w:rsidR="0032003D">
        <w:t xml:space="preserve">. </w:t>
      </w:r>
      <w:r w:rsidR="00A86FD8">
        <w:t xml:space="preserve">These operations </w:t>
      </w:r>
      <w:r w:rsidR="00A86FD8" w:rsidRPr="007845C4">
        <w:t>would not be affected by the fee increase</w:t>
      </w:r>
      <w:r w:rsidR="0032003D">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4" w:history="1">
        <w:r w:rsidR="00AC7F9E" w:rsidRPr="008C41EA">
          <w:rPr>
            <w:rStyle w:val="Hyperlink"/>
            <w:rFonts w:ascii="Times" w:hAnsi="Times"/>
            <w:b w:val="0"/>
            <w:color w:val="auto"/>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8C41EA">
        <w:t>invites you to attend the</w:t>
      </w:r>
      <w:r w:rsidR="00605CBA" w:rsidRPr="0039724D">
        <w:t xml:space="preserve"> </w:t>
      </w:r>
      <w:r w:rsidRPr="0039724D">
        <w:t xml:space="preserve">public </w:t>
      </w:r>
      <w:r w:rsidR="00434DFB" w:rsidRPr="00434DFB">
        <w:t>hearing</w:t>
      </w:r>
      <w:r w:rsidR="009B008A" w:rsidRPr="0039724D">
        <w:t xml:space="preserve"> listed below</w:t>
      </w:r>
      <w:r w:rsidR="001408DA">
        <w:t xml:space="preserve">. </w:t>
      </w:r>
      <w:r w:rsidR="00E17581">
        <w:t>DEQ will provide a</w:t>
      </w:r>
      <w:r w:rsidR="009B008A" w:rsidRPr="0039724D">
        <w:t xml:space="preserve"> brief overview of the propos</w:t>
      </w:r>
      <w:r w:rsidR="008A7FA7" w:rsidRPr="0039724D">
        <w:t>al 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434DFB" w:rsidRDefault="00434DFB" w:rsidP="00434DFB">
      <w:pPr>
        <w:pStyle w:val="DEQSMALLHEADLINES"/>
        <w:ind w:left="360"/>
        <w:contextualSpacing/>
        <w:outlineLvl w:val="0"/>
        <w:rPr>
          <w:rFonts w:ascii="Times New Roman" w:hAnsi="Times New Roman"/>
          <w:highlight w:val="yellow"/>
        </w:rPr>
      </w:pPr>
      <w:r w:rsidRPr="004701FC">
        <w:rPr>
          <w:rFonts w:ascii="Times New Roman" w:hAnsi="Times New Roman"/>
          <w:b w:val="0"/>
        </w:rPr>
        <w:t>Portland</w:t>
      </w:r>
    </w:p>
    <w:p w:rsidR="00CA6B0D" w:rsidRPr="00434DFB" w:rsidRDefault="00434DFB" w:rsidP="00434DFB">
      <w:pPr>
        <w:pStyle w:val="TEXTDEQ"/>
        <w:ind w:left="0" w:firstLine="360"/>
        <w:rPr>
          <w:b w:val="0"/>
        </w:rPr>
      </w:pPr>
      <w:r w:rsidRPr="00AF4B38">
        <w:rPr>
          <w:b w:val="0"/>
        </w:rPr>
        <w:t>811 SW Sixth Ave</w:t>
      </w:r>
      <w:r>
        <w:rPr>
          <w:b w:val="0"/>
        </w:rPr>
        <w:t>.</w:t>
      </w:r>
    </w:p>
    <w:p w:rsidR="00CA6B0D" w:rsidRPr="0039724D" w:rsidRDefault="00434DFB" w:rsidP="00434DFB">
      <w:pPr>
        <w:pStyle w:val="TEXTDEQ"/>
        <w:ind w:left="360"/>
        <w:rPr>
          <w:b w:val="0"/>
        </w:rPr>
      </w:pPr>
      <w:r>
        <w:rPr>
          <w:b w:val="0"/>
        </w:rPr>
        <w:t>10</w:t>
      </w:r>
      <w:r w:rsidRPr="004701FC">
        <w:rPr>
          <w:b w:val="0"/>
          <w:vertAlign w:val="superscript"/>
        </w:rPr>
        <w:t>th</w:t>
      </w:r>
      <w:r>
        <w:rPr>
          <w:b w:val="0"/>
        </w:rPr>
        <w:t xml:space="preserve"> floor, Room EQC-A</w:t>
      </w:r>
    </w:p>
    <w:p w:rsidR="00434DFB" w:rsidRDefault="00434DFB" w:rsidP="00434DFB">
      <w:pPr>
        <w:pStyle w:val="TEXTDEQ"/>
        <w:ind w:firstLine="540"/>
        <w:rPr>
          <w:b w:val="0"/>
        </w:rPr>
      </w:pPr>
      <w:r>
        <w:rPr>
          <w:b w:val="0"/>
        </w:rPr>
        <w:t>Portland, OR, 97204</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434DFB">
        <w:rPr>
          <w:rFonts w:ascii="Times New Roman" w:hAnsi="Times New Roman"/>
          <w:b w:val="0"/>
        </w:rPr>
        <w:t>6</w:t>
      </w:r>
      <w:r w:rsidR="001E1BF1" w:rsidRPr="00434DFB">
        <w:rPr>
          <w:rFonts w:ascii="Times New Roman" w:hAnsi="Times New Roman"/>
          <w:b w:val="0"/>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434DFB" w:rsidRPr="00434DFB">
        <w:rPr>
          <w:rFonts w:ascii="Times New Roman" w:hAnsi="Times New Roman"/>
          <w:b w:val="0"/>
        </w:rPr>
        <w:t>Tuesday, Aug. 20</w:t>
      </w:r>
      <w:r w:rsidR="000F6933" w:rsidRPr="00434DFB">
        <w:rPr>
          <w:rFonts w:ascii="Times New Roman" w:hAnsi="Times New Roman"/>
          <w:b w:val="0"/>
        </w:rPr>
        <w:t>,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CD4593" w:rsidRPr="008E1503" w:rsidRDefault="00CD4593" w:rsidP="00434DFB">
      <w:pPr>
        <w:pStyle w:val="DEQSMALLHEADLINES"/>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bookmarkStart w:id="0" w:name="OLE_LINK3"/>
      <w:bookmarkStart w:id="1" w:name="OLE_LINK4"/>
      <w:r w:rsidRPr="0039724D">
        <w:rPr>
          <w:rFonts w:ascii="Times New Roman" w:hAnsi="Times New Roman"/>
        </w:rPr>
        <w:t xml:space="preserve">5 p.m. Friday, </w:t>
      </w:r>
      <w:bookmarkStart w:id="2" w:name="OLE_LINK1"/>
      <w:bookmarkStart w:id="3" w:name="OLE_LINK2"/>
      <w:r w:rsidRPr="0039724D">
        <w:rPr>
          <w:rFonts w:ascii="Times New Roman" w:hAnsi="Times New Roman"/>
        </w:rPr>
        <w:t>Aug. 23</w:t>
      </w:r>
      <w:r w:rsidR="001E1BF1" w:rsidRPr="0039724D">
        <w:rPr>
          <w:rFonts w:ascii="Times New Roman" w:hAnsi="Times New Roman"/>
        </w:rPr>
        <w:t>, 2013</w:t>
      </w:r>
      <w:bookmarkEnd w:id="2"/>
      <w:bookmarkEnd w:id="3"/>
      <w:r w:rsidRPr="0039724D">
        <w:rPr>
          <w:rFonts w:ascii="Times New Roman" w:hAnsi="Times New Roman"/>
          <w:b w:val="0"/>
        </w:rPr>
        <w:t>.</w:t>
      </w:r>
    </w:p>
    <w:bookmarkEnd w:id="0"/>
    <w:bookmarkEnd w:id="1"/>
    <w:p w:rsidR="008A70F6" w:rsidRDefault="008A70F6" w:rsidP="00AF3476">
      <w:pPr>
        <w:pStyle w:val="ListParagraph"/>
        <w:widowControl w:val="0"/>
        <w:tabs>
          <w:tab w:val="left" w:pos="-1440"/>
          <w:tab w:val="left" w:pos="-720"/>
        </w:tabs>
        <w:suppressAutoHyphens/>
        <w:spacing w:after="120"/>
        <w:ind w:left="0"/>
        <w:rPr>
          <w:rFonts w:ascii="Arial" w:hAnsi="Arial" w:cs="Arial"/>
          <w:b/>
          <w:sz w:val="20"/>
        </w:rPr>
      </w:pP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E4AE1" w:rsidRPr="008A558F"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5" w:history="1">
        <w:r w:rsidRPr="008A558F">
          <w:rPr>
            <w:rStyle w:val="Hyperlink"/>
            <w:rFonts w:ascii="Times New Roman" w:hAnsi="Times New Roman"/>
            <w:bCs/>
            <w:color w:val="auto"/>
            <w:sz w:val="20"/>
          </w:rPr>
          <w:t>http://www.deq.state.or.us/regulations/proposedrules.htm</w:t>
        </w:r>
      </w:hyperlink>
      <w:r w:rsidR="00D214C1" w:rsidRPr="008A558F">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w:t>
      </w:r>
      <w:r w:rsidR="009802A5">
        <w:t>rulemaking proposal</w:t>
      </w:r>
      <w:r w:rsidR="00212EF8">
        <w:t xml:space="preserve">. </w:t>
      </w:r>
      <w:r w:rsidR="001A13C5">
        <w:t xml:space="preserve">DEQ </w:t>
      </w:r>
      <w:r w:rsidR="00AF3476">
        <w:t xml:space="preserve">answered questions and </w:t>
      </w:r>
      <w:r w:rsidR="008C65B7">
        <w:t>gathered input from the com</w:t>
      </w:r>
      <w:r w:rsidR="00AF3476">
        <w:t>m</w:t>
      </w:r>
      <w:r w:rsidR="008C65B7">
        <w:t>ittee</w:t>
      </w:r>
      <w:r w:rsidR="00DC6A0B">
        <w:t>, specifically on the fiscal impact of the proposed rules</w:t>
      </w:r>
      <w:del w:id="4" w:author="mvandeh" w:date="2013-06-28T09:05:00Z">
        <w:r w:rsidR="008C65B7" w:rsidDel="00DC6A0B">
          <w:delText>.</w:delText>
        </w:r>
      </w:del>
    </w:p>
    <w:p w:rsidR="00493EB2" w:rsidRPr="008E1503" w:rsidRDefault="00493EB2" w:rsidP="00493EB2">
      <w:pPr>
        <w:widowControl w:val="0"/>
        <w:tabs>
          <w:tab w:val="left" w:pos="-1440"/>
          <w:tab w:val="left" w:pos="-720"/>
        </w:tabs>
        <w:suppressAutoHyphens/>
        <w:rPr>
          <w:rFonts w:ascii="Times New Roman" w:hAnsi="Times New Roman"/>
          <w:sz w:val="20"/>
        </w:rPr>
      </w:pP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lastRenderedPageBreak/>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9D325C" w:rsidRDefault="00FA0C17" w:rsidP="009D325C">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proofErr w:type="gramStart"/>
      <w:r w:rsidR="004032E0" w:rsidRPr="0039724D">
        <w:rPr>
          <w:rFonts w:ascii="Times New Roman" w:hAnsi="Times New Roman"/>
          <w:b w:val="0"/>
        </w:rPr>
        <w:t>and  response</w:t>
      </w:r>
      <w:r w:rsidRPr="0039724D">
        <w:rPr>
          <w:rFonts w:ascii="Times New Roman" w:hAnsi="Times New Roman"/>
          <w:b w:val="0"/>
        </w:rPr>
        <w:t>s</w:t>
      </w:r>
      <w:proofErr w:type="gramEnd"/>
      <w:r w:rsidR="004032E0" w:rsidRPr="0039724D">
        <w:rPr>
          <w:rFonts w:ascii="Times New Roman" w:hAnsi="Times New Roman"/>
          <w:b w:val="0"/>
        </w:rPr>
        <w:t xml:space="preserve"> will become part of the DEQ staff report that will go to the Oregon </w:t>
      </w:r>
      <w:hyperlink r:id="rId16" w:history="1">
        <w:r w:rsidR="004032E0" w:rsidRPr="00F9504F">
          <w:rPr>
            <w:rStyle w:val="Hyperlink"/>
            <w:rFonts w:ascii="Times New Roman" w:hAnsi="Times New Roman"/>
            <w:b w:val="0"/>
            <w:color w:val="auto"/>
          </w:rPr>
          <w:t>Environmental Quality Commission</w:t>
        </w:r>
      </w:hyperlink>
      <w:r w:rsidR="004032E0" w:rsidRPr="00F9504F">
        <w:rPr>
          <w:rFonts w:ascii="Times New Roman" w:hAnsi="Times New Roman"/>
          <w:b w:val="0"/>
        </w:rPr>
        <w:t xml:space="preserve"> </w:t>
      </w:r>
      <w:r w:rsidR="004032E0" w:rsidRPr="0039724D">
        <w:rPr>
          <w:rFonts w:ascii="Times New Roman" w:hAnsi="Times New Roman"/>
          <w:b w:val="0"/>
        </w:rPr>
        <w:t>for final decision.</w:t>
      </w:r>
    </w:p>
    <w:p w:rsidR="0039724D" w:rsidRPr="0039724D" w:rsidRDefault="0039724D" w:rsidP="004032E0">
      <w:pPr>
        <w:pStyle w:val="DEQSMALLHEADLINES"/>
        <w:outlineLvl w:val="0"/>
        <w:rPr>
          <w:rFonts w:ascii="Times New Roman" w:hAnsi="Times New Roman"/>
          <w:b w:val="0"/>
        </w:rPr>
      </w:pPr>
    </w:p>
    <w:p w:rsidR="004032E0" w:rsidRDefault="00274EFF" w:rsidP="004032E0">
      <w:pPr>
        <w:pStyle w:val="DEQSMALLHEADLINES"/>
        <w:outlineLvl w:val="0"/>
        <w:rPr>
          <w:rFonts w:cs="Arial"/>
        </w:rPr>
      </w:pPr>
      <w:r>
        <w:rPr>
          <w:rFonts w:cs="Arial"/>
        </w:rPr>
        <w:t>Present proposal to the commission</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 xml:space="preserve">The Governor selected the </w:t>
      </w:r>
      <w:r w:rsidR="00D32B5F">
        <w:rPr>
          <w:rFonts w:ascii="Times New Roman" w:hAnsi="Times New Roman"/>
          <w:b w:val="0"/>
        </w:rPr>
        <w:t>five members of the commission</w:t>
      </w:r>
      <w:r w:rsidRPr="0039724D">
        <w:rPr>
          <w:rFonts w:ascii="Times New Roman" w:hAnsi="Times New Roman"/>
          <w:b w:val="0"/>
        </w:rPr>
        <w:t xml:space="preserve">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D32B5F" w:rsidRPr="00D32B5F" w:rsidRDefault="008A2DE4" w:rsidP="00D32B5F">
      <w:pPr>
        <w:rPr>
          <w:rFonts w:ascii="Times New Roman" w:hAnsi="Times New Roman"/>
          <w:sz w:val="20"/>
        </w:rPr>
      </w:pPr>
      <w:r w:rsidRPr="00D32B5F">
        <w:rPr>
          <w:rFonts w:ascii="Times New Roman" w:hAnsi="Times New Roman"/>
          <w:sz w:val="20"/>
        </w:rPr>
        <w:t>DEQ plans to present</w:t>
      </w:r>
      <w:r w:rsidR="004032E0" w:rsidRPr="00D32B5F">
        <w:rPr>
          <w:rFonts w:ascii="Times New Roman" w:hAnsi="Times New Roman"/>
          <w:sz w:val="20"/>
        </w:rPr>
        <w:t xml:space="preserve"> this proposal to the commission for final decision at its </w:t>
      </w:r>
      <w:bookmarkStart w:id="5" w:name="OLE_LINK5"/>
      <w:r w:rsidRPr="00D32B5F">
        <w:rPr>
          <w:rFonts w:ascii="Times New Roman" w:hAnsi="Times New Roman"/>
          <w:sz w:val="20"/>
        </w:rPr>
        <w:t>October 2013</w:t>
      </w:r>
      <w:bookmarkEnd w:id="5"/>
      <w:r w:rsidRPr="00D32B5F">
        <w:rPr>
          <w:rFonts w:ascii="Times New Roman" w:hAnsi="Times New Roman"/>
          <w:sz w:val="20"/>
        </w:rPr>
        <w:t xml:space="preserve"> </w:t>
      </w:r>
      <w:r w:rsidR="004032E0" w:rsidRPr="00D32B5F">
        <w:rPr>
          <w:rFonts w:ascii="Times New Roman" w:hAnsi="Times New Roman"/>
          <w:sz w:val="20"/>
        </w:rPr>
        <w:t>meeting</w:t>
      </w:r>
      <w:r w:rsidRPr="00D32B5F">
        <w:rPr>
          <w:rFonts w:ascii="Times New Roman" w:hAnsi="Times New Roman"/>
          <w:color w:val="000000" w:themeColor="text1"/>
          <w:sz w:val="20"/>
        </w:rPr>
        <w:t>.</w:t>
      </w:r>
      <w:r w:rsidR="00D32B5F" w:rsidRPr="00D32B5F">
        <w:rPr>
          <w:rFonts w:ascii="Times New Roman" w:hAnsi="Times New Roman"/>
          <w:b/>
          <w:color w:val="000000" w:themeColor="text1"/>
          <w:sz w:val="20"/>
        </w:rPr>
        <w:t xml:space="preserve"> </w:t>
      </w:r>
      <w:r w:rsidR="00D32B5F" w:rsidRPr="00D32B5F">
        <w:rPr>
          <w:rFonts w:ascii="Times New Roman" w:hAnsi="Times New Roman"/>
          <w:sz w:val="20"/>
        </w:rPr>
        <w:t xml:space="preserve">If approved by the commission, the proposed fees will be effective Nov. 1, 2013. </w:t>
      </w:r>
    </w:p>
    <w:p w:rsidR="008A70F6" w:rsidRPr="00D32B5F" w:rsidRDefault="008A2DE4" w:rsidP="008A2DE4">
      <w:pPr>
        <w:pStyle w:val="DEQSMALLHEADLINES"/>
        <w:outlineLvl w:val="0"/>
        <w:rPr>
          <w:rFonts w:ascii="Times New Roman" w:hAnsi="Times New Roman"/>
          <w:b w:val="0"/>
          <w:color w:val="C00000"/>
        </w:rPr>
      </w:pPr>
      <w:r w:rsidRPr="0039724D">
        <w:rPr>
          <w:rFonts w:ascii="Times New Roman" w:hAnsi="Times New Roman"/>
          <w:b w:val="0"/>
          <w:color w:val="000000" w:themeColor="text1"/>
        </w:rPr>
        <w:t xml:space="preserve"> </w:t>
      </w:r>
    </w:p>
    <w:p w:rsidR="00FA0C17" w:rsidRPr="008A2DE4" w:rsidRDefault="00FA0C17" w:rsidP="008A2DE4">
      <w:pPr>
        <w:pStyle w:val="DEQSMALLHEADLINES"/>
        <w:outlineLvl w:val="0"/>
        <w:rPr>
          <w:rFonts w:ascii="Times" w:hAnsi="Times"/>
          <w:b w:val="0"/>
        </w:rPr>
      </w:pPr>
      <w:r w:rsidRPr="008E1503">
        <w:rPr>
          <w:rFonts w:cs="Arial"/>
        </w:rPr>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w:t>
      </w:r>
      <w:proofErr w:type="gramStart"/>
      <w:r w:rsidRPr="008E1503">
        <w:t xml:space="preserve">call  </w:t>
      </w:r>
      <w:r w:rsidR="008A2DE4">
        <w:t>Chris</w:t>
      </w:r>
      <w:proofErr w:type="gramEnd"/>
      <w:r w:rsidR="008A2DE4">
        <w:t xml:space="preserve">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154FDD" w:rsidP="00FA0C17">
      <w:pPr>
        <w:pStyle w:val="DEQTEXTforFACTSHEET"/>
      </w:pPr>
      <w:hyperlink r:id="rId17"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8"/>
      <w:footerReference w:type="default" r:id="rId19"/>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B5F" w:rsidRDefault="00D32B5F">
      <w:r>
        <w:separator/>
      </w:r>
    </w:p>
  </w:endnote>
  <w:endnote w:type="continuationSeparator" w:id="0">
    <w:p w:rsidR="00D32B5F" w:rsidRDefault="00D32B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5F" w:rsidRDefault="00D32B5F">
    <w:pPr>
      <w:pStyle w:val="Footer"/>
    </w:pPr>
  </w:p>
  <w:p w:rsidR="00D32B5F" w:rsidRDefault="00D32B5F">
    <w:pPr>
      <w:pStyle w:val="Footer"/>
    </w:pPr>
  </w:p>
  <w:p w:rsidR="00D32B5F" w:rsidRDefault="00D32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5F" w:rsidRDefault="00D32B5F" w:rsidP="00A95BA9">
    <w:pPr>
      <w:pStyle w:val="Footer"/>
      <w:rPr>
        <w:sz w:val="16"/>
        <w:szCs w:val="16"/>
      </w:rPr>
    </w:pPr>
    <w:r>
      <w:rPr>
        <w:sz w:val="16"/>
        <w:szCs w:val="16"/>
      </w:rPr>
      <w:tab/>
    </w:r>
    <w:r>
      <w:rPr>
        <w:sz w:val="16"/>
        <w:szCs w:val="16"/>
      </w:rPr>
      <w:tab/>
    </w:r>
  </w:p>
  <w:p w:rsidR="00D32B5F" w:rsidRPr="00A95BA9" w:rsidRDefault="00D32B5F"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32B5F" w:rsidRPr="00A95BA9" w:rsidRDefault="00D32B5F"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D32B5F" w:rsidRDefault="00D32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B5F" w:rsidRDefault="00D32B5F">
      <w:r>
        <w:separator/>
      </w:r>
    </w:p>
  </w:footnote>
  <w:footnote w:type="continuationSeparator" w:id="0">
    <w:p w:rsidR="00D32B5F" w:rsidRDefault="00D32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5F" w:rsidRDefault="00D32B5F"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32B5F" w:rsidRDefault="00D32B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193"/>
    <w:rsid w:val="00010AF7"/>
    <w:rsid w:val="00017332"/>
    <w:rsid w:val="00017DAE"/>
    <w:rsid w:val="00031C44"/>
    <w:rsid w:val="0003496A"/>
    <w:rsid w:val="00035716"/>
    <w:rsid w:val="00054DD9"/>
    <w:rsid w:val="00054EAD"/>
    <w:rsid w:val="0005562B"/>
    <w:rsid w:val="000622D5"/>
    <w:rsid w:val="0006427F"/>
    <w:rsid w:val="00064CB0"/>
    <w:rsid w:val="00095509"/>
    <w:rsid w:val="000A03BF"/>
    <w:rsid w:val="000A4908"/>
    <w:rsid w:val="000B10A3"/>
    <w:rsid w:val="000B72B8"/>
    <w:rsid w:val="000B7813"/>
    <w:rsid w:val="000E5E0C"/>
    <w:rsid w:val="000E74AD"/>
    <w:rsid w:val="000F6933"/>
    <w:rsid w:val="00103473"/>
    <w:rsid w:val="00115EB4"/>
    <w:rsid w:val="00126BC9"/>
    <w:rsid w:val="001408DA"/>
    <w:rsid w:val="00141F03"/>
    <w:rsid w:val="0014369D"/>
    <w:rsid w:val="00146077"/>
    <w:rsid w:val="00154FDD"/>
    <w:rsid w:val="001606B0"/>
    <w:rsid w:val="001632B3"/>
    <w:rsid w:val="00172857"/>
    <w:rsid w:val="00174204"/>
    <w:rsid w:val="001857BB"/>
    <w:rsid w:val="00191422"/>
    <w:rsid w:val="001A13C5"/>
    <w:rsid w:val="001A528E"/>
    <w:rsid w:val="001B2577"/>
    <w:rsid w:val="001B3895"/>
    <w:rsid w:val="001C0DF7"/>
    <w:rsid w:val="001C362B"/>
    <w:rsid w:val="001E0FB7"/>
    <w:rsid w:val="001E1BF1"/>
    <w:rsid w:val="001E2FDD"/>
    <w:rsid w:val="001E306A"/>
    <w:rsid w:val="001E5FC5"/>
    <w:rsid w:val="001E6A82"/>
    <w:rsid w:val="001F3F33"/>
    <w:rsid w:val="00212EF8"/>
    <w:rsid w:val="0021744C"/>
    <w:rsid w:val="0022104B"/>
    <w:rsid w:val="002269A8"/>
    <w:rsid w:val="002306C0"/>
    <w:rsid w:val="0023293A"/>
    <w:rsid w:val="00240CD8"/>
    <w:rsid w:val="00245EA8"/>
    <w:rsid w:val="0026233C"/>
    <w:rsid w:val="00274EFF"/>
    <w:rsid w:val="002806A6"/>
    <w:rsid w:val="00290DB8"/>
    <w:rsid w:val="0029130F"/>
    <w:rsid w:val="002929D0"/>
    <w:rsid w:val="00293531"/>
    <w:rsid w:val="002D12A6"/>
    <w:rsid w:val="002E58A7"/>
    <w:rsid w:val="002F00F5"/>
    <w:rsid w:val="002F0A9F"/>
    <w:rsid w:val="002F6991"/>
    <w:rsid w:val="0030172C"/>
    <w:rsid w:val="00306F52"/>
    <w:rsid w:val="00317648"/>
    <w:rsid w:val="0032003D"/>
    <w:rsid w:val="00332634"/>
    <w:rsid w:val="0033283E"/>
    <w:rsid w:val="00335140"/>
    <w:rsid w:val="00335C88"/>
    <w:rsid w:val="00336ED9"/>
    <w:rsid w:val="00355498"/>
    <w:rsid w:val="003560E1"/>
    <w:rsid w:val="00360372"/>
    <w:rsid w:val="00371F4C"/>
    <w:rsid w:val="00373CB6"/>
    <w:rsid w:val="003760B9"/>
    <w:rsid w:val="003764BE"/>
    <w:rsid w:val="00377457"/>
    <w:rsid w:val="00383A25"/>
    <w:rsid w:val="00384D45"/>
    <w:rsid w:val="00390841"/>
    <w:rsid w:val="0039724D"/>
    <w:rsid w:val="003A141B"/>
    <w:rsid w:val="003B150F"/>
    <w:rsid w:val="003C0ABC"/>
    <w:rsid w:val="003C7E5B"/>
    <w:rsid w:val="003E5D42"/>
    <w:rsid w:val="003F3943"/>
    <w:rsid w:val="003F6DDD"/>
    <w:rsid w:val="00402480"/>
    <w:rsid w:val="004032E0"/>
    <w:rsid w:val="00410A2C"/>
    <w:rsid w:val="004156EB"/>
    <w:rsid w:val="004265DE"/>
    <w:rsid w:val="00434DFB"/>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67FC8"/>
    <w:rsid w:val="00570237"/>
    <w:rsid w:val="005758FB"/>
    <w:rsid w:val="00576741"/>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93B79"/>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605B6"/>
    <w:rsid w:val="00773DB1"/>
    <w:rsid w:val="00780542"/>
    <w:rsid w:val="007845C4"/>
    <w:rsid w:val="00790861"/>
    <w:rsid w:val="00796894"/>
    <w:rsid w:val="007B5756"/>
    <w:rsid w:val="007C6488"/>
    <w:rsid w:val="007D4337"/>
    <w:rsid w:val="007D4EF2"/>
    <w:rsid w:val="0080513C"/>
    <w:rsid w:val="0080657B"/>
    <w:rsid w:val="00812317"/>
    <w:rsid w:val="00826DF7"/>
    <w:rsid w:val="00832C4A"/>
    <w:rsid w:val="00835955"/>
    <w:rsid w:val="00836C8B"/>
    <w:rsid w:val="008562A8"/>
    <w:rsid w:val="00856952"/>
    <w:rsid w:val="0086718D"/>
    <w:rsid w:val="008711BB"/>
    <w:rsid w:val="00871F3D"/>
    <w:rsid w:val="00883949"/>
    <w:rsid w:val="008956DF"/>
    <w:rsid w:val="008A2DE4"/>
    <w:rsid w:val="008A558F"/>
    <w:rsid w:val="008A70F6"/>
    <w:rsid w:val="008A7537"/>
    <w:rsid w:val="008A7FA7"/>
    <w:rsid w:val="008B3DC1"/>
    <w:rsid w:val="008B623B"/>
    <w:rsid w:val="008B68AE"/>
    <w:rsid w:val="008C41EA"/>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083B"/>
    <w:rsid w:val="00953B76"/>
    <w:rsid w:val="009643D2"/>
    <w:rsid w:val="009666B8"/>
    <w:rsid w:val="00970A9C"/>
    <w:rsid w:val="00973BDF"/>
    <w:rsid w:val="009802A5"/>
    <w:rsid w:val="00990E00"/>
    <w:rsid w:val="009A2830"/>
    <w:rsid w:val="009A7A10"/>
    <w:rsid w:val="009B008A"/>
    <w:rsid w:val="009C1478"/>
    <w:rsid w:val="009C54CF"/>
    <w:rsid w:val="009D325C"/>
    <w:rsid w:val="009D3E56"/>
    <w:rsid w:val="009D56A5"/>
    <w:rsid w:val="009E68AA"/>
    <w:rsid w:val="009F3E3C"/>
    <w:rsid w:val="009F77B0"/>
    <w:rsid w:val="00A01DC1"/>
    <w:rsid w:val="00A17BFA"/>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86FD8"/>
    <w:rsid w:val="00A944BA"/>
    <w:rsid w:val="00A95BA9"/>
    <w:rsid w:val="00AB70BF"/>
    <w:rsid w:val="00AC7723"/>
    <w:rsid w:val="00AC7F9E"/>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262BF"/>
    <w:rsid w:val="00C3697C"/>
    <w:rsid w:val="00C4444E"/>
    <w:rsid w:val="00C4491E"/>
    <w:rsid w:val="00C669F7"/>
    <w:rsid w:val="00C74FA0"/>
    <w:rsid w:val="00C87B5A"/>
    <w:rsid w:val="00C9554B"/>
    <w:rsid w:val="00CA220D"/>
    <w:rsid w:val="00CA6B0D"/>
    <w:rsid w:val="00CB1D10"/>
    <w:rsid w:val="00CB5F48"/>
    <w:rsid w:val="00CC0066"/>
    <w:rsid w:val="00CC299A"/>
    <w:rsid w:val="00CD4593"/>
    <w:rsid w:val="00CF15BF"/>
    <w:rsid w:val="00CF17CE"/>
    <w:rsid w:val="00D03C9B"/>
    <w:rsid w:val="00D214C1"/>
    <w:rsid w:val="00D26B68"/>
    <w:rsid w:val="00D32B5F"/>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C6A0B"/>
    <w:rsid w:val="00DD5DFF"/>
    <w:rsid w:val="00DD7483"/>
    <w:rsid w:val="00DD7B12"/>
    <w:rsid w:val="00DE1CC5"/>
    <w:rsid w:val="00DE25EE"/>
    <w:rsid w:val="00DF2A8F"/>
    <w:rsid w:val="00DF2F97"/>
    <w:rsid w:val="00DF39F9"/>
    <w:rsid w:val="00E1265A"/>
    <w:rsid w:val="00E15E5F"/>
    <w:rsid w:val="00E17581"/>
    <w:rsid w:val="00E30ED0"/>
    <w:rsid w:val="00E432B5"/>
    <w:rsid w:val="00E549C7"/>
    <w:rsid w:val="00E666A8"/>
    <w:rsid w:val="00E73C54"/>
    <w:rsid w:val="00E768F7"/>
    <w:rsid w:val="00E941A0"/>
    <w:rsid w:val="00EA22D7"/>
    <w:rsid w:val="00ED2AD3"/>
    <w:rsid w:val="00ED3F55"/>
    <w:rsid w:val="00EE019D"/>
    <w:rsid w:val="00EE6595"/>
    <w:rsid w:val="00F0794E"/>
    <w:rsid w:val="00F24A17"/>
    <w:rsid w:val="00F43C98"/>
    <w:rsid w:val="00F62BD3"/>
    <w:rsid w:val="00F70519"/>
    <w:rsid w:val="00F759CE"/>
    <w:rsid w:val="00F76381"/>
    <w:rsid w:val="00F85D3F"/>
    <w:rsid w:val="00F90EAF"/>
    <w:rsid w:val="00F9504F"/>
    <w:rsid w:val="00FA0C17"/>
    <w:rsid w:val="00FA39CB"/>
    <w:rsid w:val="00FA480F"/>
    <w:rsid w:val="00FA6910"/>
    <w:rsid w:val="00FC1B4C"/>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hyperlink" Target="http://www.oregon.gov/DEQ/EQC/index.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proposedrules.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rulemak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634BB-299D-4318-A955-28BF8142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609</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4250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13</cp:revision>
  <cp:lastPrinted>2011-02-23T00:30:00Z</cp:lastPrinted>
  <dcterms:created xsi:type="dcterms:W3CDTF">2013-07-01T19:42:00Z</dcterms:created>
  <dcterms:modified xsi:type="dcterms:W3CDTF">2013-07-11T22:06:00Z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