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64E" w:rsidRDefault="009A5087">
      <w:pPr>
        <w:pStyle w:val="DEQTITLE"/>
        <w:outlineLvl w:val="0"/>
      </w:pPr>
      <w:r>
        <w:rPr>
          <w:noProof/>
        </w:rPr>
        <w:pict>
          <v:shapetype id="_x0000_t202" coordsize="21600,21600" o:spt="202" path="m,l,21600r21600,l21600,xe">
            <v:stroke joinstyle="miter"/>
            <v:path gradientshapeok="t" o:connecttype="rect"/>
          </v:shapetype>
          <v:shape id="_x0000_s1045" type="#_x0000_t202" style="position:absolute;margin-left:-7.2pt;margin-top:14.4pt;width:417.6pt;height:36pt;z-index:251657728;mso-position-vertical-relative:page" o:allowincell="f" fillcolor="black" stroked="f">
            <v:textbox style="mso-next-textbox:#_x0000_s1045">
              <w:txbxContent>
                <w:p w:rsidR="00E16CE8" w:rsidRDefault="00E16CE8">
                  <w:pPr>
                    <w:pStyle w:val="Heading1"/>
                  </w:pPr>
                  <w:r>
                    <w:t>Fact Sheet</w:t>
                  </w:r>
                </w:p>
              </w:txbxContent>
            </v:textbox>
            <w10:wrap anchory="page"/>
            <w10:anchorlock/>
          </v:shape>
        </w:pict>
      </w:r>
      <w:r w:rsidR="00587633">
        <w:rPr>
          <w:noProof/>
        </w:rPr>
        <w:t>Applying for the 1200-C Construction Stormwater Permit</w:t>
      </w:r>
    </w:p>
    <w:p w:rsidR="00A0264E" w:rsidRDefault="00A0264E">
      <w:pPr>
        <w:pStyle w:val="DEQTITLE"/>
        <w:rPr>
          <w:sz w:val="20"/>
        </w:rPr>
      </w:pPr>
    </w:p>
    <w:p w:rsidR="00A0264E" w:rsidRDefault="00A0264E">
      <w:pPr>
        <w:pStyle w:val="DEQTITLE"/>
        <w:rPr>
          <w:sz w:val="20"/>
        </w:rPr>
        <w:sectPr w:rsidR="00A0264E">
          <w:headerReference w:type="default" r:id="rId7"/>
          <w:pgSz w:w="12240" w:h="15840"/>
          <w:pgMar w:top="1260" w:right="720" w:bottom="720" w:left="720" w:header="720" w:footer="720" w:gutter="0"/>
          <w:cols w:space="360"/>
        </w:sectPr>
      </w:pPr>
    </w:p>
    <w:p w:rsidR="00587633" w:rsidRPr="00587633" w:rsidRDefault="00587633" w:rsidP="00587633">
      <w:pPr>
        <w:pStyle w:val="DEQTEXTforFACTSHEET"/>
        <w:rPr>
          <w:rFonts w:ascii="Arial" w:hAnsi="Arial"/>
          <w:b/>
        </w:rPr>
      </w:pPr>
      <w:r w:rsidRPr="00587633">
        <w:rPr>
          <w:rFonts w:ascii="Arial" w:hAnsi="Arial"/>
          <w:b/>
        </w:rPr>
        <w:lastRenderedPageBreak/>
        <w:t>Background</w:t>
      </w:r>
    </w:p>
    <w:p w:rsidR="00587633" w:rsidRPr="00587633" w:rsidRDefault="00587633" w:rsidP="00587633">
      <w:pPr>
        <w:pStyle w:val="DEQTEXTforFACTSHEET"/>
        <w:rPr>
          <w:rFonts w:ascii="Times New Roman" w:hAnsi="Times New Roman"/>
        </w:rPr>
      </w:pPr>
      <w:r w:rsidRPr="00587633">
        <w:rPr>
          <w:rFonts w:ascii="Times New Roman" w:hAnsi="Times New Roman"/>
        </w:rPr>
        <w:t xml:space="preserve">In November 2010, the Water Quality Administrator for DEQ signed the revised National Pollutant Discharge Elimination System </w:t>
      </w:r>
      <w:proofErr w:type="spellStart"/>
      <w:r w:rsidRPr="00587633">
        <w:rPr>
          <w:rFonts w:ascii="Times New Roman" w:hAnsi="Times New Roman"/>
        </w:rPr>
        <w:t>Stormwater</w:t>
      </w:r>
      <w:proofErr w:type="spellEnd"/>
      <w:r w:rsidRPr="00587633">
        <w:rPr>
          <w:rFonts w:ascii="Times New Roman" w:hAnsi="Times New Roman"/>
        </w:rPr>
        <w:t xml:space="preserve"> Construction General Permit No. 1200-C to be effective starting December 1, 2010.  The permit regulates </w:t>
      </w:r>
      <w:proofErr w:type="spellStart"/>
      <w:r w:rsidRPr="00587633">
        <w:rPr>
          <w:rFonts w:ascii="Times New Roman" w:hAnsi="Times New Roman"/>
        </w:rPr>
        <w:t>stormwater</w:t>
      </w:r>
      <w:proofErr w:type="spellEnd"/>
      <w:r w:rsidRPr="00587633">
        <w:rPr>
          <w:rFonts w:ascii="Times New Roman" w:hAnsi="Times New Roman"/>
        </w:rPr>
        <w:t xml:space="preserve"> runoff to surface waters from construction activities that disturb one or more acres in Oregon.</w:t>
      </w:r>
    </w:p>
    <w:p w:rsidR="00A0264E" w:rsidRDefault="00A0264E">
      <w:pPr>
        <w:pStyle w:val="DEQTEXTforFACTSHEET"/>
      </w:pPr>
    </w:p>
    <w:p w:rsidR="00587633" w:rsidRDefault="00587633">
      <w:pPr>
        <w:pStyle w:val="DEQTEXTforFACTSHEET"/>
        <w:rPr>
          <w:rFonts w:ascii="Arial" w:hAnsi="Arial"/>
          <w:b/>
        </w:rPr>
      </w:pPr>
      <w:r w:rsidRPr="00587633">
        <w:rPr>
          <w:rFonts w:ascii="Arial" w:hAnsi="Arial"/>
          <w:b/>
        </w:rPr>
        <w:t>What you need to know</w:t>
      </w:r>
    </w:p>
    <w:p w:rsidR="00587633" w:rsidRPr="00587633" w:rsidRDefault="00587633" w:rsidP="00587633">
      <w:pPr>
        <w:rPr>
          <w:sz w:val="20"/>
        </w:rPr>
      </w:pPr>
      <w:r w:rsidRPr="00587633">
        <w:rPr>
          <w:sz w:val="20"/>
        </w:rPr>
        <w:t>The Oregon Department of Environmental Quality (DEQ) has made significant changes to the permit.  Construction sites disturbing less than five acres within specific local government agencies jurisdictions will be managed through local codes and automatically be covered under the NPDES 1200-CN Permit.  Construction sites disturbing less than one acre and part of a larger common development plan or sale will need to be covered under either the NPDES 1200-C Permit or the NPDES 1200-CN.  Examples of a large common development or sale include a subdivision or possibly a business park where the larger development started after November 30, 2010.</w:t>
      </w:r>
    </w:p>
    <w:p w:rsidR="00587633" w:rsidRDefault="00587633">
      <w:pPr>
        <w:pStyle w:val="DEQSMALLHEADLINES"/>
        <w:outlineLvl w:val="0"/>
      </w:pPr>
    </w:p>
    <w:p w:rsidR="00587633" w:rsidRDefault="00587633" w:rsidP="00587633">
      <w:pPr>
        <w:pStyle w:val="DEQTEXTforFACTSHEET"/>
        <w:spacing w:after="120"/>
        <w:rPr>
          <w:rFonts w:ascii="Arial" w:hAnsi="Arial" w:cs="Arial"/>
          <w:b/>
        </w:rPr>
      </w:pPr>
      <w:r>
        <w:rPr>
          <w:rFonts w:ascii="Arial" w:hAnsi="Arial" w:cs="Arial"/>
          <w:b/>
        </w:rPr>
        <w:t>Permit applications</w:t>
      </w:r>
    </w:p>
    <w:p w:rsidR="00587633" w:rsidRPr="00587633" w:rsidRDefault="00587633" w:rsidP="00587633">
      <w:pPr>
        <w:pStyle w:val="DEQTEXTforFACTSHEET"/>
        <w:spacing w:after="40"/>
        <w:rPr>
          <w:rFonts w:ascii="Arial" w:hAnsi="Arial" w:cs="Arial"/>
          <w:b/>
        </w:rPr>
      </w:pPr>
      <w:r w:rsidRPr="00587633">
        <w:rPr>
          <w:rFonts w:ascii="Arial" w:hAnsi="Arial" w:cs="Arial"/>
          <w:b/>
        </w:rPr>
        <w:t xml:space="preserve">1. Obtain the application and check to see where to send it. </w:t>
      </w:r>
    </w:p>
    <w:p w:rsidR="00587633" w:rsidRDefault="00587633" w:rsidP="00587633">
      <w:pPr>
        <w:pStyle w:val="DEQTEXTforFACTSHEET"/>
        <w:rPr>
          <w:rFonts w:ascii="Times New Roman" w:hAnsi="Times New Roman"/>
        </w:rPr>
      </w:pPr>
      <w:r>
        <w:rPr>
          <w:rFonts w:ascii="Times New Roman" w:hAnsi="Times New Roman"/>
        </w:rPr>
        <w:t xml:space="preserve">You can obtain permit application forms on DEQ’s Web site at: </w:t>
      </w:r>
      <w:hyperlink r:id="rId8" w:history="1">
        <w:r>
          <w:rPr>
            <w:rStyle w:val="Hyperlink"/>
            <w:rFonts w:ascii="Times New Roman" w:hAnsi="Times New Roman"/>
          </w:rPr>
          <w:t>http://www.deq.state.or.us/wq/stormwater/constappl.htm</w:t>
        </w:r>
      </w:hyperlink>
    </w:p>
    <w:p w:rsidR="00587633" w:rsidRDefault="00587633" w:rsidP="00587633">
      <w:pPr>
        <w:pStyle w:val="DEQTEXTforFACTSHEET"/>
        <w:rPr>
          <w:rFonts w:ascii="Times New Roman" w:hAnsi="Times New Roman"/>
        </w:rPr>
      </w:pPr>
    </w:p>
    <w:p w:rsidR="00587633" w:rsidRDefault="00587633" w:rsidP="00587633">
      <w:pPr>
        <w:pStyle w:val="DEQTEXTforFACTSHEET"/>
        <w:rPr>
          <w:rFonts w:ascii="Times New Roman" w:hAnsi="Times New Roman"/>
        </w:rPr>
      </w:pPr>
      <w:r>
        <w:rPr>
          <w:rFonts w:ascii="Times New Roman" w:hAnsi="Times New Roman"/>
        </w:rPr>
        <w:t xml:space="preserve">If you have questions about the application or do not have access to the Internet, please contact the regional DEQ </w:t>
      </w:r>
      <w:proofErr w:type="spellStart"/>
      <w:r>
        <w:rPr>
          <w:rFonts w:ascii="Times New Roman" w:hAnsi="Times New Roman"/>
        </w:rPr>
        <w:t>stormwater</w:t>
      </w:r>
      <w:proofErr w:type="spellEnd"/>
      <w:r>
        <w:rPr>
          <w:rFonts w:ascii="Times New Roman" w:hAnsi="Times New Roman"/>
        </w:rPr>
        <w:t xml:space="preserve"> representative, Agent or Local Government Agency, who can provide assistance on the preparation and submittal of the application.  </w:t>
      </w:r>
    </w:p>
    <w:p w:rsidR="00A0264E" w:rsidRDefault="00A0264E">
      <w:pPr>
        <w:pStyle w:val="DEQTEXTforFACTSHEET"/>
      </w:pPr>
    </w:p>
    <w:p w:rsidR="00587633" w:rsidRPr="00587633" w:rsidRDefault="00587633">
      <w:pPr>
        <w:pStyle w:val="DEQTEXTforFACTSHEET"/>
        <w:rPr>
          <w:b/>
        </w:rPr>
      </w:pPr>
      <w:r w:rsidRPr="00587633">
        <w:rPr>
          <w:b/>
        </w:rPr>
        <w:t>DEQ Agents:</w:t>
      </w:r>
    </w:p>
    <w:p w:rsidR="00587633" w:rsidRDefault="00587633">
      <w:pPr>
        <w:pStyle w:val="DEQTEXTforFACTSHEET"/>
      </w:pPr>
      <w:r w:rsidRPr="00587633">
        <w:t xml:space="preserve">City of Eugene, City of Hermiston, City of Troutdale, Clean Water Services (serving Washington County), Clackamas County Service District #1 </w:t>
      </w:r>
      <w:r w:rsidR="00260CD8">
        <w:t>and Rogue Valley Sewer Services</w:t>
      </w:r>
    </w:p>
    <w:p w:rsidR="00A0264E" w:rsidRDefault="00A0264E">
      <w:pPr>
        <w:pStyle w:val="DEQTEXTforFACTSHEET"/>
      </w:pPr>
    </w:p>
    <w:p w:rsidR="00FB5D6D" w:rsidRDefault="00FB5D6D" w:rsidP="00587633">
      <w:pPr>
        <w:pStyle w:val="DEQTEXTforFACTSHEET"/>
        <w:rPr>
          <w:b/>
        </w:rPr>
      </w:pPr>
    </w:p>
    <w:p w:rsidR="00587633" w:rsidRPr="00587633" w:rsidRDefault="00587633" w:rsidP="00587633">
      <w:pPr>
        <w:pStyle w:val="DEQTEXTforFACTSHEET"/>
        <w:rPr>
          <w:b/>
        </w:rPr>
      </w:pPr>
      <w:r w:rsidRPr="00587633">
        <w:rPr>
          <w:b/>
        </w:rPr>
        <w:lastRenderedPageBreak/>
        <w:t xml:space="preserve">DEQ Regional Offices for </w:t>
      </w:r>
      <w:proofErr w:type="spellStart"/>
      <w:r w:rsidRPr="00587633">
        <w:rPr>
          <w:b/>
        </w:rPr>
        <w:t>Stormwater</w:t>
      </w:r>
      <w:proofErr w:type="spellEnd"/>
      <w:r w:rsidRPr="00587633">
        <w:rPr>
          <w:b/>
        </w:rPr>
        <w:t>:</w:t>
      </w:r>
    </w:p>
    <w:p w:rsidR="00587633" w:rsidRDefault="00587633" w:rsidP="00587633">
      <w:pPr>
        <w:pStyle w:val="DEQTEXTforFACTSHEET"/>
      </w:pPr>
      <w:r>
        <w:t>Eugene, Pendleton,</w:t>
      </w:r>
      <w:r w:rsidR="00496541">
        <w:t xml:space="preserve"> Bend</w:t>
      </w:r>
      <w:r>
        <w:t xml:space="preserve"> and Portland</w:t>
      </w:r>
    </w:p>
    <w:p w:rsidR="00587633" w:rsidRDefault="00587633" w:rsidP="00587633">
      <w:pPr>
        <w:pStyle w:val="DEQTEXTforFACTSHEET"/>
      </w:pPr>
    </w:p>
    <w:p w:rsidR="00587633" w:rsidRPr="005B7AFC" w:rsidRDefault="00587633" w:rsidP="00587633">
      <w:pPr>
        <w:pStyle w:val="DEQTEXTforFACTSHEET"/>
        <w:spacing w:after="120"/>
        <w:rPr>
          <w:rFonts w:ascii="Times New Roman" w:hAnsi="Times New Roman"/>
          <w:b/>
        </w:rPr>
      </w:pPr>
      <w:r w:rsidRPr="00587633">
        <w:rPr>
          <w:rFonts w:ascii="Times New Roman" w:hAnsi="Times New Roman"/>
          <w:b/>
        </w:rPr>
        <w:t xml:space="preserve">1200-CN Local Government Agencies:  </w:t>
      </w:r>
      <w:r w:rsidR="00FB5D6D">
        <w:rPr>
          <w:rFonts w:ascii="Times New Roman" w:hAnsi="Times New Roman"/>
          <w:b/>
        </w:rPr>
        <w:t xml:space="preserve">     </w:t>
      </w:r>
      <w:r w:rsidR="005B7AFC" w:rsidRPr="00FB5D6D">
        <w:rPr>
          <w:rFonts w:ascii="Times New Roman" w:hAnsi="Times New Roman"/>
        </w:rPr>
        <w:t>City of</w:t>
      </w:r>
      <w:r w:rsidR="005B7AFC">
        <w:rPr>
          <w:rFonts w:ascii="Times New Roman" w:hAnsi="Times New Roman"/>
          <w:b/>
        </w:rPr>
        <w:t xml:space="preserve"> </w:t>
      </w:r>
      <w:r>
        <w:t xml:space="preserve">Albany, </w:t>
      </w:r>
      <w:r w:rsidR="005B7AFC">
        <w:t xml:space="preserve">City of </w:t>
      </w:r>
      <w:r>
        <w:t xml:space="preserve">Corvallis, </w:t>
      </w:r>
      <w:r w:rsidR="005B7AFC">
        <w:t xml:space="preserve">City of </w:t>
      </w:r>
      <w:r>
        <w:t xml:space="preserve">Eugene, </w:t>
      </w:r>
      <w:r w:rsidR="005B7AFC">
        <w:t xml:space="preserve">City of </w:t>
      </w:r>
      <w:r>
        <w:t xml:space="preserve">Milwaukie, </w:t>
      </w:r>
      <w:r w:rsidR="005B7AFC">
        <w:t xml:space="preserve">City of </w:t>
      </w:r>
      <w:r>
        <w:t xml:space="preserve">Springfield, </w:t>
      </w:r>
      <w:r w:rsidR="005B7AFC">
        <w:t xml:space="preserve">City of </w:t>
      </w:r>
      <w:r>
        <w:t xml:space="preserve">West Linn, </w:t>
      </w:r>
      <w:r w:rsidR="005B7AFC">
        <w:t xml:space="preserve">City of </w:t>
      </w:r>
      <w:r>
        <w:t>Wilsonville</w:t>
      </w:r>
      <w:r w:rsidR="00FB5D6D">
        <w:t xml:space="preserve">, </w:t>
      </w:r>
      <w:r w:rsidR="005B7AFC">
        <w:t xml:space="preserve">City of </w:t>
      </w:r>
      <w:r>
        <w:t xml:space="preserve">Gresham, </w:t>
      </w:r>
      <w:r w:rsidR="005B7AFC">
        <w:t xml:space="preserve">City of </w:t>
      </w:r>
      <w:r>
        <w:t>Troutdale,</w:t>
      </w:r>
      <w:r w:rsidR="00FB5D6D">
        <w:t xml:space="preserve"> </w:t>
      </w:r>
      <w:r w:rsidR="005B7AFC">
        <w:t xml:space="preserve">City of </w:t>
      </w:r>
      <w:r>
        <w:t>Wood Village</w:t>
      </w:r>
      <w:r w:rsidR="005B7AFC">
        <w:t>, Multnomah County, Clackamas County Service District #1 and Surface Water Management Agency of Clackamas County, Clean Water Services and Rogue Valley Sewer Services</w:t>
      </w:r>
    </w:p>
    <w:p w:rsidR="00587633" w:rsidRDefault="00587633" w:rsidP="00587633">
      <w:pPr>
        <w:pStyle w:val="DEQTEXTforFACTSHEET"/>
      </w:pPr>
    </w:p>
    <w:p w:rsidR="00587633" w:rsidRPr="00587633" w:rsidRDefault="00587633" w:rsidP="00587633">
      <w:pPr>
        <w:pStyle w:val="DEQTEXTforFACTSHEET"/>
        <w:spacing w:after="40"/>
        <w:rPr>
          <w:rFonts w:ascii="Arial" w:hAnsi="Arial" w:cs="Arial"/>
          <w:b/>
        </w:rPr>
      </w:pPr>
      <w:r w:rsidRPr="00587633">
        <w:rPr>
          <w:rFonts w:ascii="Arial" w:hAnsi="Arial" w:cs="Arial"/>
          <w:b/>
        </w:rPr>
        <w:t>2. What you</w:t>
      </w:r>
      <w:r>
        <w:rPr>
          <w:rFonts w:ascii="Arial" w:hAnsi="Arial" w:cs="Arial"/>
          <w:b/>
        </w:rPr>
        <w:t xml:space="preserve"> submit with your application </w:t>
      </w:r>
    </w:p>
    <w:p w:rsidR="00587633" w:rsidRDefault="00587633" w:rsidP="00587633">
      <w:pPr>
        <w:pStyle w:val="DEQTEXTforFACTSHEET"/>
      </w:pPr>
      <w:r>
        <w:t xml:space="preserve">You need to submit a completed application form, an approved Land Use Compatibility Statement with Findings, if applicable, two full sized Erosion and Sediment Control Plan (ESCP) hard copies and one electronic (PDF) ESCP.  These forms and related guidance documents, including the application and ESCP guidance document are available on DEQ’s Web site at: http://www.deq.state.or.us/wq/ </w:t>
      </w:r>
      <w:proofErr w:type="spellStart"/>
      <w:r>
        <w:t>stormwater</w:t>
      </w:r>
      <w:proofErr w:type="spellEnd"/>
      <w:r>
        <w:t>/constappl.htm or can be obtained at a DEQ regional office or through a DEQ Agent.</w:t>
      </w:r>
    </w:p>
    <w:p w:rsidR="00587633" w:rsidRDefault="00587633" w:rsidP="00587633">
      <w:pPr>
        <w:pStyle w:val="DEQTEXTforFACTSHEET"/>
      </w:pPr>
    </w:p>
    <w:p w:rsidR="00587633" w:rsidRPr="00587633" w:rsidRDefault="00587633" w:rsidP="00587633">
      <w:pPr>
        <w:pStyle w:val="DEQTEXTforFACTSHEET"/>
        <w:spacing w:after="40"/>
        <w:rPr>
          <w:rFonts w:ascii="Arial" w:hAnsi="Arial" w:cs="Arial"/>
          <w:b/>
        </w:rPr>
      </w:pPr>
      <w:r>
        <w:rPr>
          <w:rFonts w:ascii="Arial" w:hAnsi="Arial" w:cs="Arial"/>
          <w:b/>
        </w:rPr>
        <w:t xml:space="preserve">3. Permit fees </w:t>
      </w:r>
    </w:p>
    <w:p w:rsidR="00587633" w:rsidRDefault="00587633" w:rsidP="00587633">
      <w:pPr>
        <w:pStyle w:val="DEQTEXTforFACTSHEET"/>
      </w:pPr>
      <w:r>
        <w:t>You must submit the appropriate permit fees to DEQ or its Agent at the time you apply for new permit coverage.</w:t>
      </w:r>
    </w:p>
    <w:p w:rsidR="00587633" w:rsidRDefault="00587633" w:rsidP="00587633">
      <w:pPr>
        <w:pStyle w:val="DEQTEXTforFACTSHEET"/>
      </w:pPr>
    </w:p>
    <w:p w:rsidR="00FB5D6D" w:rsidRDefault="00587633" w:rsidP="00587633">
      <w:pPr>
        <w:pStyle w:val="DEQTEXTforFACTSHEET"/>
      </w:pPr>
      <w:r>
        <w:t xml:space="preserve">If you are applying for a new permit, </w:t>
      </w:r>
      <w:r w:rsidR="00E16CE8">
        <w:t xml:space="preserve">the fee </w:t>
      </w:r>
      <w:proofErr w:type="gramStart"/>
      <w:r w:rsidR="00E16CE8">
        <w:t xml:space="preserve">is </w:t>
      </w:r>
      <w:r w:rsidR="00260CD8">
        <w:t xml:space="preserve"> $</w:t>
      </w:r>
      <w:proofErr w:type="gramEnd"/>
      <w:r w:rsidR="00260CD8">
        <w:t>1,676</w:t>
      </w:r>
      <w:r w:rsidR="00FB5D6D">
        <w:t>.  Please check</w:t>
      </w:r>
    </w:p>
    <w:p w:rsidR="00587633" w:rsidRDefault="00587633" w:rsidP="00587633">
      <w:pPr>
        <w:pStyle w:val="DEQTEXTforFACTSHEET"/>
      </w:pPr>
      <w:r>
        <w:t xml:space="preserve">http://www.deq.state.or.us/wq/wqpermit/stminfo.htm for the appropriate fee.  The </w:t>
      </w:r>
      <w:proofErr w:type="spellStart"/>
      <w:r>
        <w:t>permittee</w:t>
      </w:r>
      <w:proofErr w:type="spellEnd"/>
      <w:r>
        <w:t xml:space="preserve"> will also be billed an annual fee</w:t>
      </w:r>
      <w:r w:rsidR="00260CD8">
        <w:t xml:space="preserve"> of $850</w:t>
      </w:r>
      <w:r>
        <w:t xml:space="preserve"> for every year the permit coverage is in effect after the first year.</w:t>
      </w:r>
    </w:p>
    <w:p w:rsidR="00587633" w:rsidRDefault="00587633" w:rsidP="00587633">
      <w:pPr>
        <w:pStyle w:val="DEQTEXTforFACTSHEET"/>
      </w:pPr>
    </w:p>
    <w:p w:rsidR="00587633" w:rsidRDefault="00587633" w:rsidP="00587633">
      <w:pPr>
        <w:pStyle w:val="DEQTEXTforFACTSHEET"/>
      </w:pPr>
      <w:r>
        <w:t>If you are submitting your application to a DEQ agent, please contact the Agent for information on the fees.</w:t>
      </w:r>
    </w:p>
    <w:p w:rsidR="00587633" w:rsidRDefault="00587633" w:rsidP="00587633">
      <w:pPr>
        <w:pStyle w:val="DEQTEXTforFACTSHEET"/>
      </w:pPr>
    </w:p>
    <w:p w:rsidR="00587633" w:rsidRPr="00587633" w:rsidRDefault="00587633" w:rsidP="00587633">
      <w:pPr>
        <w:pStyle w:val="DEQTEXTforFACTSHEET"/>
        <w:spacing w:after="40"/>
        <w:rPr>
          <w:rFonts w:ascii="Arial" w:hAnsi="Arial" w:cs="Arial"/>
          <w:b/>
        </w:rPr>
      </w:pPr>
      <w:r w:rsidRPr="00587633">
        <w:rPr>
          <w:rFonts w:ascii="Arial" w:hAnsi="Arial" w:cs="Arial"/>
          <w:b/>
        </w:rPr>
        <w:t>4. P</w:t>
      </w:r>
      <w:r>
        <w:rPr>
          <w:rFonts w:ascii="Arial" w:hAnsi="Arial" w:cs="Arial"/>
          <w:b/>
        </w:rPr>
        <w:t xml:space="preserve">rocessing your application </w:t>
      </w:r>
    </w:p>
    <w:p w:rsidR="00587633" w:rsidRDefault="00587633" w:rsidP="00587633">
      <w:pPr>
        <w:pStyle w:val="DEQTEXTforFACTSHEET"/>
      </w:pPr>
      <w:r>
        <w:t xml:space="preserve">Once you submit the application materials, DEQ or its Agent will review the forms to make sure the application is complete as well as technically and administratively adequate.  DEQ or its agent </w:t>
      </w:r>
      <w:r>
        <w:lastRenderedPageBreak/>
        <w:t xml:space="preserve">will return any incomplete application with a list of missing information. </w:t>
      </w:r>
    </w:p>
    <w:p w:rsidR="00587633" w:rsidRDefault="00587633" w:rsidP="00587633">
      <w:pPr>
        <w:pStyle w:val="DEQTEXTforFACTSHEET"/>
      </w:pPr>
    </w:p>
    <w:p w:rsidR="00587633" w:rsidRDefault="00587633">
      <w:pPr>
        <w:pStyle w:val="DEQTEXTforFACTSHEET"/>
      </w:pPr>
      <w:r>
        <w:t>Please note:  An incomplete application (incomplete forms, applications submitted without fees, etc.) will be returned to you and</w:t>
      </w:r>
    </w:p>
    <w:p w:rsidR="00587633" w:rsidRDefault="00587633" w:rsidP="00587633">
      <w:pPr>
        <w:pStyle w:val="DEQTEXTforFACTSHEET"/>
      </w:pPr>
      <w:r>
        <w:t>will slow the processing of your permit coverage.</w:t>
      </w:r>
    </w:p>
    <w:p w:rsidR="00587633" w:rsidRDefault="00587633" w:rsidP="00587633">
      <w:pPr>
        <w:pStyle w:val="DEQTEXTforFACTSHEET"/>
      </w:pPr>
    </w:p>
    <w:p w:rsidR="00587633" w:rsidRPr="00587633" w:rsidRDefault="00587633" w:rsidP="00587633">
      <w:pPr>
        <w:pStyle w:val="DEQTEXTforFACTSHEET"/>
        <w:rPr>
          <w:rFonts w:ascii="Arial" w:hAnsi="Arial" w:cs="Arial"/>
          <w:b/>
        </w:rPr>
      </w:pPr>
      <w:r w:rsidRPr="00587633">
        <w:rPr>
          <w:rFonts w:ascii="Arial" w:hAnsi="Arial" w:cs="Arial"/>
          <w:b/>
        </w:rPr>
        <w:t>5. Public review for construction sites disturbing five acres or more.</w:t>
      </w:r>
    </w:p>
    <w:p w:rsidR="00587633" w:rsidRDefault="00587633" w:rsidP="00587633">
      <w:pPr>
        <w:pStyle w:val="DEQTEXTforFACTSHEET"/>
      </w:pPr>
    </w:p>
    <w:p w:rsidR="00587633" w:rsidRDefault="00587633" w:rsidP="00587633">
      <w:pPr>
        <w:pStyle w:val="DEQTEXTforFACTSHEET"/>
        <w:numPr>
          <w:ilvl w:val="0"/>
          <w:numId w:val="2"/>
        </w:numPr>
        <w:ind w:left="180" w:hanging="180"/>
      </w:pPr>
      <w:r>
        <w:t xml:space="preserve">Projects that have the potential to disturb five acres or more of land will be subject to public review.  Applications and Erosion and Sediment Control Plans for these projects will be subject to a 14-calendar day public review and comment period.  </w:t>
      </w:r>
    </w:p>
    <w:p w:rsidR="00587633" w:rsidRDefault="00587633" w:rsidP="00587633">
      <w:pPr>
        <w:pStyle w:val="DEQTEXTforFACTSHEET"/>
        <w:ind w:left="180" w:hanging="180"/>
      </w:pPr>
    </w:p>
    <w:p w:rsidR="00587633" w:rsidRDefault="00587633" w:rsidP="00587633">
      <w:pPr>
        <w:pStyle w:val="DEQTEXTforFACTSHEET"/>
        <w:numPr>
          <w:ilvl w:val="0"/>
          <w:numId w:val="2"/>
        </w:numPr>
        <w:ind w:left="180" w:hanging="180"/>
      </w:pPr>
      <w:r>
        <w:t xml:space="preserve">For five-acres-or-more of disturbance projects, a notice will be posted on DEQ’s Web site http://www.deq.state.or.us/ </w:t>
      </w:r>
      <w:proofErr w:type="spellStart"/>
      <w:r>
        <w:t>wq</w:t>
      </w:r>
      <w:proofErr w:type="spellEnd"/>
      <w:r>
        <w:t>/</w:t>
      </w:r>
      <w:proofErr w:type="spellStart"/>
      <w:r>
        <w:t>stormwater</w:t>
      </w:r>
      <w:proofErr w:type="spellEnd"/>
      <w:r>
        <w:t>/swppubnotice1200c.asp for public notice.  The public will have 14-calendar days to review the application materials and submit comments to DEQ about the application and ESCP.  The application materials may also be reviewed at the regional DEQ office.</w:t>
      </w:r>
    </w:p>
    <w:p w:rsidR="00587633" w:rsidRDefault="00587633" w:rsidP="00587633">
      <w:pPr>
        <w:pStyle w:val="DEQTEXTforFACTSHEET"/>
        <w:ind w:left="180" w:hanging="180"/>
      </w:pPr>
    </w:p>
    <w:p w:rsidR="00587633" w:rsidRDefault="00587633" w:rsidP="00587633">
      <w:pPr>
        <w:pStyle w:val="DEQTEXTforFACTSHEET"/>
        <w:numPr>
          <w:ilvl w:val="0"/>
          <w:numId w:val="2"/>
        </w:numPr>
        <w:ind w:left="180" w:hanging="180"/>
      </w:pPr>
      <w:r>
        <w:t>After the public comment period, DEQ will review the comments and determine if the Erosion and Sediment Control Plan is adequate.  DEQ may request you to change the plan based on public comment.</w:t>
      </w:r>
    </w:p>
    <w:p w:rsidR="00587633" w:rsidRDefault="00587633" w:rsidP="00587633">
      <w:pPr>
        <w:pStyle w:val="DEQTEXTforFACTSHEET"/>
        <w:ind w:left="180" w:hanging="180"/>
      </w:pPr>
    </w:p>
    <w:p w:rsidR="00587633" w:rsidRDefault="00587633" w:rsidP="00587633">
      <w:pPr>
        <w:pStyle w:val="DEQTEXTforFACTSHEET"/>
        <w:numPr>
          <w:ilvl w:val="0"/>
          <w:numId w:val="2"/>
        </w:numPr>
        <w:ind w:left="180" w:hanging="180"/>
      </w:pPr>
      <w:r>
        <w:t xml:space="preserve">After approving the Erosion and Sediment Control Plan, DEQ or its agent will assign the applicant coverage under the 1200-C permit, and will notify all </w:t>
      </w:r>
      <w:proofErr w:type="spellStart"/>
      <w:r>
        <w:t>commenters</w:t>
      </w:r>
      <w:proofErr w:type="spellEnd"/>
      <w:r>
        <w:t>.</w:t>
      </w:r>
    </w:p>
    <w:p w:rsidR="00587633" w:rsidRDefault="00587633" w:rsidP="00587633">
      <w:pPr>
        <w:pStyle w:val="DEQTEXTforFACTSHEET"/>
      </w:pPr>
    </w:p>
    <w:p w:rsidR="00587633" w:rsidRPr="006D7BDD" w:rsidRDefault="006D7BDD" w:rsidP="00587633">
      <w:pPr>
        <w:pStyle w:val="DEQTEXTforFACTSHEET"/>
        <w:spacing w:after="40"/>
        <w:rPr>
          <w:rFonts w:ascii="Arial" w:hAnsi="Arial" w:cs="Arial"/>
          <w:b/>
        </w:rPr>
      </w:pPr>
      <w:r>
        <w:rPr>
          <w:rFonts w:ascii="Arial" w:hAnsi="Arial" w:cs="Arial"/>
          <w:b/>
        </w:rPr>
        <w:t xml:space="preserve">6. </w:t>
      </w:r>
      <w:r w:rsidR="00587633" w:rsidRPr="006D7BDD">
        <w:rPr>
          <w:rFonts w:ascii="Arial" w:hAnsi="Arial" w:cs="Arial"/>
          <w:b/>
        </w:rPr>
        <w:t>TMDL - or 303(d) - listed streams</w:t>
      </w:r>
    </w:p>
    <w:p w:rsidR="00587633" w:rsidRDefault="00587633" w:rsidP="00587633">
      <w:pPr>
        <w:pStyle w:val="DEQTEXTforFACTSHEET"/>
      </w:pPr>
      <w:r>
        <w:t xml:space="preserve">If there is a potential for discharge of </w:t>
      </w:r>
      <w:proofErr w:type="spellStart"/>
      <w:r>
        <w:t>stormwater</w:t>
      </w:r>
      <w:proofErr w:type="spellEnd"/>
      <w:r>
        <w:t xml:space="preserve"> to a portion of a </w:t>
      </w:r>
      <w:proofErr w:type="spellStart"/>
      <w:r>
        <w:t>waterbody</w:t>
      </w:r>
      <w:proofErr w:type="spellEnd"/>
      <w:r>
        <w:t xml:space="preserve"> that is listed for turbidity or sedimentation or that has an established Total Maximum Daily Load (TMDL) for sedimentation or turbidity (available at http://www.deq.state.or.us/wq/tmdls/basinmap.htm) from the construction site, then one or more of the BMPs listed below must be implemented. Identify the selected BMP(s) in the ESCP as one that address this condition of the permit, and provide the rationale for choosing the selected BMP(s). (Schedule A.11.) The 303(d) list can be found at:  </w:t>
      </w:r>
      <w:hyperlink r:id="rId9" w:history="1">
        <w:r w:rsidRPr="00DF14CD">
          <w:rPr>
            <w:rStyle w:val="Hyperlink"/>
          </w:rPr>
          <w:t>http://www.deq.state.or.us/wq/assessment/rpt0406/search.asp</w:t>
        </w:r>
      </w:hyperlink>
      <w:r>
        <w:t>.</w:t>
      </w:r>
    </w:p>
    <w:p w:rsidR="00587633" w:rsidRDefault="00587633" w:rsidP="00587633">
      <w:pPr>
        <w:pStyle w:val="DEQTEXTforFACTSHEET"/>
      </w:pPr>
    </w:p>
    <w:p w:rsidR="00587633" w:rsidRDefault="00587633" w:rsidP="00587633">
      <w:pPr>
        <w:pStyle w:val="DEQTEXTforFACTSHEET"/>
        <w:numPr>
          <w:ilvl w:val="0"/>
          <w:numId w:val="1"/>
        </w:numPr>
        <w:ind w:left="360"/>
      </w:pPr>
      <w:r>
        <w:t xml:space="preserve">Compost </w:t>
      </w:r>
      <w:proofErr w:type="spellStart"/>
      <w:r>
        <w:t>berms</w:t>
      </w:r>
      <w:proofErr w:type="spellEnd"/>
      <w:r>
        <w:t>, compost blankets, or compost socks;</w:t>
      </w:r>
    </w:p>
    <w:p w:rsidR="00587633" w:rsidRDefault="00587633" w:rsidP="00587633">
      <w:pPr>
        <w:pStyle w:val="DEQTEXTforFACTSHEET"/>
        <w:numPr>
          <w:ilvl w:val="0"/>
          <w:numId w:val="1"/>
        </w:numPr>
        <w:ind w:left="360"/>
      </w:pPr>
      <w:r>
        <w:lastRenderedPageBreak/>
        <w:t>Erosion control mats;</w:t>
      </w:r>
    </w:p>
    <w:p w:rsidR="00587633" w:rsidRDefault="00587633" w:rsidP="00587633">
      <w:pPr>
        <w:pStyle w:val="DEQTEXTforFACTSHEET"/>
        <w:numPr>
          <w:ilvl w:val="0"/>
          <w:numId w:val="1"/>
        </w:numPr>
        <w:ind w:left="360"/>
      </w:pPr>
      <w:proofErr w:type="spellStart"/>
      <w:r>
        <w:t>Tackifiers</w:t>
      </w:r>
      <w:proofErr w:type="spellEnd"/>
      <w:r>
        <w:t xml:space="preserve"> used in combination with perimeter sediment control BMPs;</w:t>
      </w:r>
    </w:p>
    <w:p w:rsidR="00587633" w:rsidRDefault="00587633" w:rsidP="00587633">
      <w:pPr>
        <w:pStyle w:val="DEQTEXTforFACTSHEET"/>
        <w:numPr>
          <w:ilvl w:val="0"/>
          <w:numId w:val="1"/>
        </w:numPr>
        <w:ind w:left="360"/>
      </w:pPr>
      <w:r>
        <w:t>Established vegetated buffers sized at 50 feet (horizontally) plus 25 feet (horizontally) per 5 degrees of slope;</w:t>
      </w:r>
    </w:p>
    <w:p w:rsidR="00587633" w:rsidRDefault="00587633" w:rsidP="00587633">
      <w:pPr>
        <w:pStyle w:val="DEQTEXTforFACTSHEET"/>
        <w:numPr>
          <w:ilvl w:val="0"/>
          <w:numId w:val="1"/>
        </w:numPr>
        <w:ind w:left="360"/>
      </w:pPr>
      <w:r>
        <w:t>Water treatment by electro-coagulation, flocculation, or filtration; and/or</w:t>
      </w:r>
    </w:p>
    <w:p w:rsidR="00587633" w:rsidRDefault="00587633" w:rsidP="00587633">
      <w:pPr>
        <w:pStyle w:val="DEQTEXTforFACTSHEET"/>
        <w:numPr>
          <w:ilvl w:val="0"/>
          <w:numId w:val="1"/>
        </w:numPr>
        <w:ind w:left="360"/>
      </w:pPr>
      <w:r>
        <w:t>Other substantially equivalent sediment or turbidity BMP approved by DEQ or Agent.</w:t>
      </w:r>
    </w:p>
    <w:p w:rsidR="00587633" w:rsidRDefault="00587633" w:rsidP="00587633">
      <w:pPr>
        <w:pStyle w:val="DEQTEXTforFACTSHEET"/>
      </w:pPr>
    </w:p>
    <w:p w:rsidR="00587633" w:rsidRDefault="00587633" w:rsidP="00587633">
      <w:pPr>
        <w:pStyle w:val="DEQTEXTforFACTSHEET"/>
      </w:pPr>
      <w:r>
        <w:t xml:space="preserve">For more assistance, please contact the DEQ Regional </w:t>
      </w:r>
      <w:proofErr w:type="spellStart"/>
      <w:r>
        <w:t>Stormwater</w:t>
      </w:r>
      <w:proofErr w:type="spellEnd"/>
      <w:r>
        <w:t xml:space="preserve"> representative in your area.</w:t>
      </w:r>
    </w:p>
    <w:p w:rsidR="00587633" w:rsidRDefault="00587633" w:rsidP="00587633">
      <w:pPr>
        <w:pStyle w:val="DEQTEXTforFACTSHEET"/>
      </w:pPr>
    </w:p>
    <w:p w:rsidR="00587633" w:rsidRPr="006D7BDD" w:rsidRDefault="00587633" w:rsidP="00587633">
      <w:pPr>
        <w:pStyle w:val="DEQTEXTforFACTSHEET"/>
        <w:spacing w:after="40"/>
        <w:rPr>
          <w:rFonts w:ascii="Arial" w:hAnsi="Arial" w:cs="Arial"/>
          <w:b/>
        </w:rPr>
      </w:pPr>
      <w:r w:rsidRPr="006D7BDD">
        <w:rPr>
          <w:rFonts w:ascii="Arial" w:hAnsi="Arial" w:cs="Arial"/>
          <w:b/>
        </w:rPr>
        <w:t>DEQ  regional (</w:t>
      </w:r>
      <w:proofErr w:type="spellStart"/>
      <w:r w:rsidRPr="006D7BDD">
        <w:rPr>
          <w:rFonts w:ascii="Arial" w:hAnsi="Arial" w:cs="Arial"/>
          <w:b/>
        </w:rPr>
        <w:t>stormwater</w:t>
      </w:r>
      <w:proofErr w:type="spellEnd"/>
      <w:r w:rsidRPr="006D7BDD">
        <w:rPr>
          <w:rFonts w:ascii="Arial" w:hAnsi="Arial" w:cs="Arial"/>
          <w:b/>
        </w:rPr>
        <w:t>) offices:</w:t>
      </w:r>
    </w:p>
    <w:p w:rsidR="00587633" w:rsidRDefault="00587633" w:rsidP="00587633">
      <w:pPr>
        <w:pStyle w:val="DEQTEXTforFACTSHEET"/>
      </w:pPr>
      <w:r>
        <w:t xml:space="preserve">Bend: (541) </w:t>
      </w:r>
      <w:r w:rsidR="00E16CE8">
        <w:t>388-6146</w:t>
      </w:r>
    </w:p>
    <w:p w:rsidR="00587633" w:rsidRDefault="00587633" w:rsidP="00587633">
      <w:pPr>
        <w:pStyle w:val="DEQTEXTforFACTSHEET"/>
      </w:pPr>
      <w:r>
        <w:t>Eugene: (541) 68</w:t>
      </w:r>
      <w:r w:rsidR="00E16CE8">
        <w:t>6-7838</w:t>
      </w:r>
    </w:p>
    <w:p w:rsidR="00587633" w:rsidRDefault="00587633" w:rsidP="00587633">
      <w:pPr>
        <w:pStyle w:val="DEQTEXTforFACTSHEET"/>
      </w:pPr>
      <w:r>
        <w:t>Pendleton: (541) 27</w:t>
      </w:r>
      <w:r w:rsidR="00E16CE8">
        <w:t>6-4063</w:t>
      </w:r>
    </w:p>
    <w:p w:rsidR="00587633" w:rsidRDefault="00587633" w:rsidP="00587633">
      <w:pPr>
        <w:pStyle w:val="DEQTEXTforFACTSHEET"/>
      </w:pPr>
      <w:r>
        <w:t>Portland: (503) 229-5</w:t>
      </w:r>
      <w:r w:rsidR="00FB5D6D">
        <w:t>263</w:t>
      </w:r>
    </w:p>
    <w:p w:rsidR="00587633" w:rsidRDefault="00587633" w:rsidP="00587633">
      <w:pPr>
        <w:pStyle w:val="DEQTEXTforFACTSHEET"/>
      </w:pPr>
    </w:p>
    <w:p w:rsidR="00587633" w:rsidRDefault="00587633" w:rsidP="00587633">
      <w:pPr>
        <w:pStyle w:val="DEQTEXTforFACTSHEET"/>
        <w:ind w:left="180" w:hanging="180"/>
      </w:pPr>
    </w:p>
    <w:p w:rsidR="00587633" w:rsidRDefault="00587633">
      <w:pPr>
        <w:pStyle w:val="DEQTEXTforFACTSHEET"/>
      </w:pPr>
    </w:p>
    <w:p w:rsidR="00A0264E" w:rsidRDefault="00A0264E">
      <w:pPr>
        <w:pStyle w:val="DEQTEXTforFACTSHEET"/>
      </w:pPr>
    </w:p>
    <w:p w:rsidR="00A0264E" w:rsidRDefault="00A0264E">
      <w:pPr>
        <w:pStyle w:val="DEQSPACEUNDERPIC"/>
      </w:pPr>
    </w:p>
    <w:p w:rsidR="00A0264E" w:rsidRDefault="00A0264E">
      <w:pPr>
        <w:pStyle w:val="DEQTEXTforFACTSHEET"/>
      </w:pPr>
    </w:p>
    <w:sectPr w:rsidR="00A0264E" w:rsidSect="00A0264E">
      <w:headerReference w:type="default" r:id="rId10"/>
      <w:type w:val="continuous"/>
      <w:pgSz w:w="12240" w:h="15840"/>
      <w:pgMar w:top="1080" w:right="720" w:bottom="72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AB9" w:rsidRDefault="00234AB9">
      <w:r>
        <w:separator/>
      </w:r>
    </w:p>
  </w:endnote>
  <w:endnote w:type="continuationSeparator" w:id="0">
    <w:p w:rsidR="00234AB9" w:rsidRDefault="00234AB9">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AB9" w:rsidRDefault="00234AB9">
      <w:r>
        <w:separator/>
      </w:r>
    </w:p>
  </w:footnote>
  <w:footnote w:type="continuationSeparator" w:id="0">
    <w:p w:rsidR="00234AB9" w:rsidRDefault="00234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E8" w:rsidRDefault="00E16CE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sidR="00774D14">
      <w:rPr>
        <w:noProof/>
      </w:rPr>
      <w:drawing>
        <wp:inline distT="0" distB="0" distL="0" distR="0">
          <wp:extent cx="752475" cy="1724025"/>
          <wp:effectExtent l="19050" t="0" r="9525" b="0"/>
          <wp:docPr id="1" name="Picture 3"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E16CE8" w:rsidRDefault="00E16CE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E16CE8" w:rsidRDefault="00E16CE8">
    <w:pPr>
      <w:pStyle w:val="DEQDIVISIONNAMEUNDERLOGO"/>
      <w:framePr w:w="1670" w:h="14544" w:wrap="around" w:x="10023" w:y="721" w:anchorLock="1"/>
      <w:ind w:right="-150"/>
    </w:pPr>
    <w:r>
      <w:t>Water Quality Division</w:t>
    </w:r>
  </w:p>
  <w:p w:rsidR="00E16CE8" w:rsidRDefault="00E16CE8">
    <w:pPr>
      <w:pStyle w:val="DEQDIVISIONNAMEUNDERLOGO"/>
      <w:framePr w:w="1670" w:h="14544" w:wrap="around" w:x="10023" w:y="721" w:anchorLock="1"/>
      <w:ind w:right="-150"/>
    </w:pPr>
  </w:p>
  <w:p w:rsidR="00E16CE8" w:rsidRDefault="00E16CE8">
    <w:pPr>
      <w:pStyle w:val="DEQADDRESSUNDERLOGO"/>
      <w:framePr w:w="1670" w:h="14544" w:wrap="around" w:x="10023" w:y="721" w:anchorLock="1"/>
      <w:ind w:right="-150"/>
    </w:pPr>
    <w:r>
      <w:t>811 SW 6</w:t>
    </w:r>
    <w:r>
      <w:rPr>
        <w:vertAlign w:val="superscript"/>
      </w:rPr>
      <w:t>th</w:t>
    </w:r>
    <w:r>
      <w:t xml:space="preserve"> Avenue</w:t>
    </w:r>
  </w:p>
  <w:p w:rsidR="00E16CE8" w:rsidRDefault="00E16CE8">
    <w:pPr>
      <w:pStyle w:val="DEQADDRESSUNDERLOGO"/>
      <w:framePr w:w="1670" w:h="14544" w:wrap="around" w:x="10023" w:y="721" w:anchorLock="1"/>
      <w:ind w:right="-150"/>
    </w:pPr>
    <w:r>
      <w:t>Portland, OR 97204</w:t>
    </w:r>
  </w:p>
  <w:p w:rsidR="00E16CE8" w:rsidRDefault="00E16CE8">
    <w:pPr>
      <w:pStyle w:val="DEQADDRESSUNDERLOGO"/>
      <w:framePr w:w="1670" w:h="14544" w:wrap="around" w:x="10023" w:y="721" w:anchorLock="1"/>
      <w:tabs>
        <w:tab w:val="left" w:pos="540"/>
      </w:tabs>
      <w:ind w:right="-150"/>
    </w:pPr>
    <w:r>
      <w:t>Phone:</w:t>
    </w:r>
    <w:r>
      <w:tab/>
      <w:t>(503) 229-5696</w:t>
    </w:r>
  </w:p>
  <w:p w:rsidR="00E16CE8" w:rsidRDefault="00E16CE8">
    <w:pPr>
      <w:pStyle w:val="DEQADDRESSUNDERLOGO"/>
      <w:framePr w:w="1670" w:h="14544" w:wrap="around" w:x="10023" w:y="721" w:anchorLock="1"/>
      <w:tabs>
        <w:tab w:val="left" w:pos="540"/>
      </w:tabs>
      <w:ind w:right="-150"/>
    </w:pPr>
    <w:r>
      <w:tab/>
      <w:t>(800) 452-4011</w:t>
    </w:r>
  </w:p>
  <w:p w:rsidR="00E16CE8" w:rsidRDefault="00E16CE8">
    <w:pPr>
      <w:pStyle w:val="DEQADDRESSUNDERLOGO"/>
      <w:framePr w:w="1670" w:h="14544" w:wrap="around" w:x="10023" w:y="721" w:anchorLock="1"/>
      <w:tabs>
        <w:tab w:val="left" w:pos="540"/>
      </w:tabs>
      <w:ind w:right="-150"/>
    </w:pPr>
    <w:r>
      <w:t>Fax:</w:t>
    </w:r>
    <w:r>
      <w:tab/>
      <w:t>(503) 229-5850</w:t>
    </w:r>
  </w:p>
  <w:p w:rsidR="00E16CE8" w:rsidRDefault="00E16CE8">
    <w:pPr>
      <w:pStyle w:val="DEQADDRESSUNDERLOGO"/>
      <w:framePr w:w="1670" w:h="14544" w:wrap="around" w:x="10023" w:y="721" w:anchorLock="1"/>
      <w:ind w:right="-150"/>
    </w:pPr>
    <w:r>
      <w:t xml:space="preserve">Contact: Erich </w:t>
    </w:r>
    <w:proofErr w:type="spellStart"/>
    <w:r>
      <w:t>Brandstetter</w:t>
    </w:r>
    <w:proofErr w:type="spellEnd"/>
  </w:p>
  <w:p w:rsidR="00E16CE8" w:rsidRDefault="00E16CE8">
    <w:pPr>
      <w:pStyle w:val="DEQADDRESSUNDERLOGO"/>
      <w:framePr w:w="1670" w:h="14544" w:wrap="around" w:x="10023" w:y="721" w:anchorLock="1"/>
      <w:ind w:right="-150"/>
      <w:rPr>
        <w:i/>
      </w:rPr>
    </w:pPr>
    <w:r>
      <w:rPr>
        <w:i/>
      </w:rPr>
      <w:t>www.deq.state.or.us</w:t>
    </w: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E16CE8">
    <w:pPr>
      <w:pStyle w:val="DEQADDRESSUNDERLOGO"/>
      <w:framePr w:w="1670" w:h="14544" w:wrap="around" w:x="10023" w:y="721" w:anchorLock="1"/>
      <w:ind w:right="-150"/>
    </w:pPr>
  </w:p>
  <w:p w:rsidR="00E16CE8" w:rsidRDefault="00260CD8">
    <w:pPr>
      <w:pStyle w:val="DEQADDRESSUNDERLOGO"/>
      <w:framePr w:w="1670" w:h="14544" w:wrap="around" w:x="10023" w:y="721" w:anchorLock="1"/>
      <w:ind w:right="-150"/>
    </w:pPr>
    <w:r>
      <w:t>Last Updated: 11/01/2013</w:t>
    </w:r>
  </w:p>
  <w:p w:rsidR="00E16CE8" w:rsidRDefault="00E16CE8">
    <w:pPr>
      <w:pStyle w:val="DEQADDRESSUNDERLOGO"/>
      <w:framePr w:w="1670" w:h="14544" w:wrap="around" w:x="10023" w:y="721" w:anchorLock="1"/>
      <w:ind w:right="-150"/>
    </w:pPr>
    <w:r>
      <w:t>By: C. Clipper</w:t>
    </w:r>
  </w:p>
  <w:p w:rsidR="00E16CE8" w:rsidRDefault="00E16CE8">
    <w:pPr>
      <w:pStyle w:val="DEQADDRESSUNDERLOGO"/>
      <w:framePr w:w="1670" w:h="14544" w:wrap="around" w:x="10023" w:y="721" w:anchorLock="1"/>
      <w:ind w:right="-150"/>
    </w:pPr>
    <w:r>
      <w:t>08-WQ-007</w:t>
    </w:r>
  </w:p>
  <w:p w:rsidR="00E16CE8" w:rsidRDefault="00E16C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E8" w:rsidRDefault="00E16CE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E16CE8" w:rsidRDefault="00E16CE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F7193"/>
    <w:multiLevelType w:val="hybridMultilevel"/>
    <w:tmpl w:val="6E30BCE4"/>
    <w:lvl w:ilvl="0" w:tplc="3F5E7F8A">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C4410"/>
    <w:multiLevelType w:val="hybridMultilevel"/>
    <w:tmpl w:val="B1EA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C525CB"/>
    <w:multiLevelType w:val="hybridMultilevel"/>
    <w:tmpl w:val="436A9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81">
      <o:colormenu v:ext="edit" strokecolor="black"/>
    </o:shapedefaults>
  </w:hdrShapeDefaults>
  <w:footnotePr>
    <w:footnote w:id="-1"/>
    <w:footnote w:id="0"/>
  </w:footnotePr>
  <w:endnotePr>
    <w:endnote w:id="-1"/>
    <w:endnote w:id="0"/>
  </w:endnotePr>
  <w:compat/>
  <w:rsids>
    <w:rsidRoot w:val="009C7C90"/>
    <w:rsid w:val="000107EB"/>
    <w:rsid w:val="000F154A"/>
    <w:rsid w:val="000F3E1C"/>
    <w:rsid w:val="001D69E3"/>
    <w:rsid w:val="00207863"/>
    <w:rsid w:val="00234AB9"/>
    <w:rsid w:val="00260CD8"/>
    <w:rsid w:val="00487A9F"/>
    <w:rsid w:val="00496541"/>
    <w:rsid w:val="004A023E"/>
    <w:rsid w:val="00575058"/>
    <w:rsid w:val="00587633"/>
    <w:rsid w:val="005B7AFC"/>
    <w:rsid w:val="006D7BDD"/>
    <w:rsid w:val="00774D14"/>
    <w:rsid w:val="00811FC5"/>
    <w:rsid w:val="00830254"/>
    <w:rsid w:val="008A3C5C"/>
    <w:rsid w:val="009A5087"/>
    <w:rsid w:val="009C7C90"/>
    <w:rsid w:val="009F0CF1"/>
    <w:rsid w:val="00A0264E"/>
    <w:rsid w:val="00A56807"/>
    <w:rsid w:val="00AB3654"/>
    <w:rsid w:val="00B67BD8"/>
    <w:rsid w:val="00C12F91"/>
    <w:rsid w:val="00D05991"/>
    <w:rsid w:val="00D514C9"/>
    <w:rsid w:val="00E16CE8"/>
    <w:rsid w:val="00E9411E"/>
    <w:rsid w:val="00EA2E23"/>
    <w:rsid w:val="00F1017F"/>
    <w:rsid w:val="00F248E0"/>
    <w:rsid w:val="00FB5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64E"/>
    <w:rPr>
      <w:sz w:val="24"/>
    </w:rPr>
  </w:style>
  <w:style w:type="paragraph" w:styleId="Heading1">
    <w:name w:val="heading 1"/>
    <w:basedOn w:val="Normal"/>
    <w:next w:val="Normal"/>
    <w:qFormat/>
    <w:rsid w:val="00A0264E"/>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0264E"/>
    <w:rPr>
      <w:rFonts w:ascii="Arial" w:hAnsi="Arial"/>
      <w:b/>
      <w:sz w:val="60"/>
    </w:rPr>
  </w:style>
  <w:style w:type="paragraph" w:customStyle="1" w:styleId="DEQSMALLHEADLINES">
    <w:name w:val="(DEQ)SMALL HEADLINES"/>
    <w:basedOn w:val="Normal"/>
    <w:rsid w:val="00A0264E"/>
    <w:rPr>
      <w:rFonts w:ascii="Arial" w:hAnsi="Arial"/>
      <w:b/>
      <w:sz w:val="20"/>
    </w:rPr>
  </w:style>
  <w:style w:type="paragraph" w:customStyle="1" w:styleId="DEQTEXTforFACTSHEET">
    <w:name w:val="(DEQ)TEXT for FACT SHEET"/>
    <w:basedOn w:val="Normal"/>
    <w:rsid w:val="00A0264E"/>
    <w:rPr>
      <w:sz w:val="20"/>
    </w:rPr>
  </w:style>
  <w:style w:type="paragraph" w:customStyle="1" w:styleId="DEQCAPTIONS">
    <w:name w:val="(DEQ) CAPTIONS"/>
    <w:basedOn w:val="DEQTEXTforFACTSHEET"/>
    <w:rsid w:val="00A0264E"/>
    <w:rPr>
      <w:i/>
      <w:sz w:val="18"/>
    </w:rPr>
  </w:style>
  <w:style w:type="paragraph" w:customStyle="1" w:styleId="DEQSPACEUNDERPIC">
    <w:name w:val="(DEQ)SPACE UNDER PIC"/>
    <w:basedOn w:val="DEQTEXTforFACTSHEET"/>
    <w:rsid w:val="00A0264E"/>
    <w:rPr>
      <w:i/>
      <w:sz w:val="6"/>
    </w:rPr>
  </w:style>
  <w:style w:type="paragraph" w:customStyle="1" w:styleId="DEQADDRESSUNDERLOGO">
    <w:name w:val="(DEQ)ADDRESS UNDER LOGO"/>
    <w:basedOn w:val="Normal"/>
    <w:rsid w:val="00A0264E"/>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0264E"/>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semiHidden/>
    <w:rsid w:val="00A0264E"/>
    <w:pPr>
      <w:tabs>
        <w:tab w:val="center" w:pos="4320"/>
        <w:tab w:val="right" w:pos="8640"/>
      </w:tabs>
    </w:pPr>
  </w:style>
  <w:style w:type="paragraph" w:customStyle="1" w:styleId="DEQLASTUPDATED">
    <w:name w:val="(DEQ)LAST UPDATED"/>
    <w:basedOn w:val="Normal"/>
    <w:rsid w:val="00A0264E"/>
    <w:rPr>
      <w:sz w:val="16"/>
    </w:rPr>
  </w:style>
  <w:style w:type="paragraph" w:customStyle="1" w:styleId="DEQADDITIONALCONTACTTEXT">
    <w:name w:val="(DEQ)ADDITIONAL CONTACT TEXT"/>
    <w:basedOn w:val="DEQTEXTforFACTSHEET"/>
    <w:rsid w:val="00A0264E"/>
    <w:rPr>
      <w:i/>
    </w:rPr>
  </w:style>
  <w:style w:type="paragraph" w:styleId="Footer">
    <w:name w:val="footer"/>
    <w:basedOn w:val="Normal"/>
    <w:semiHidden/>
    <w:rsid w:val="00A0264E"/>
    <w:pPr>
      <w:tabs>
        <w:tab w:val="center" w:pos="4320"/>
        <w:tab w:val="right" w:pos="8640"/>
      </w:tabs>
    </w:pPr>
  </w:style>
  <w:style w:type="character" w:styleId="Hyperlink">
    <w:name w:val="Hyperlink"/>
    <w:basedOn w:val="DefaultParagraphFont"/>
    <w:rsid w:val="00A0264E"/>
    <w:rPr>
      <w:color w:val="0000FF"/>
      <w:u w:val="single"/>
    </w:rPr>
  </w:style>
  <w:style w:type="paragraph" w:customStyle="1" w:styleId="DEQFACTOIDSSNIPPETS">
    <w:name w:val="(DEQ)FACTOIDS &amp; SNIPPETS"/>
    <w:basedOn w:val="DEQTEXTforFACTSHEET"/>
    <w:rsid w:val="00A0264E"/>
    <w:rPr>
      <w:rFonts w:ascii="Times New Roman" w:hAnsi="Times New Roman"/>
      <w:i/>
    </w:rPr>
  </w:style>
  <w:style w:type="paragraph" w:customStyle="1" w:styleId="SMALLHEADLINESDEQ">
    <w:name w:val="SMALL HEADLINES (DEQ)"/>
    <w:basedOn w:val="Normal"/>
    <w:rsid w:val="00A0264E"/>
    <w:rPr>
      <w:rFonts w:ascii="Arial" w:eastAsia="Times New Roman" w:hAnsi="Arial"/>
      <w:b/>
      <w:sz w:val="20"/>
    </w:rPr>
  </w:style>
  <w:style w:type="paragraph" w:customStyle="1" w:styleId="FSTEXTDEQ">
    <w:name w:val="FS TEXT (DEQ)"/>
    <w:basedOn w:val="Normal"/>
    <w:rsid w:val="00A0264E"/>
    <w:rPr>
      <w:rFonts w:ascii="Times New Roman" w:hAnsi="Times New Roman"/>
      <w:sz w:val="20"/>
    </w:rPr>
  </w:style>
  <w:style w:type="paragraph" w:customStyle="1" w:styleId="SPACEUNDERPICDEQ">
    <w:name w:val="SPACE UNDER PIC(DEQ)"/>
    <w:basedOn w:val="Normal"/>
    <w:rsid w:val="00A0264E"/>
    <w:rPr>
      <w:i/>
      <w:sz w:val="6"/>
    </w:rPr>
  </w:style>
  <w:style w:type="paragraph" w:customStyle="1" w:styleId="CAPTIONDEQ">
    <w:name w:val="CAPTION(DEQ)"/>
    <w:basedOn w:val="FSTEXTDEQ"/>
    <w:rsid w:val="00A0264E"/>
    <w:rPr>
      <w:i/>
      <w:sz w:val="18"/>
    </w:rPr>
  </w:style>
  <w:style w:type="paragraph" w:styleId="DocumentMap">
    <w:name w:val="Document Map"/>
    <w:basedOn w:val="Normal"/>
    <w:semiHidden/>
    <w:rsid w:val="00A0264E"/>
    <w:pPr>
      <w:shd w:val="clear" w:color="auto" w:fill="000080"/>
    </w:pPr>
    <w:rPr>
      <w:rFonts w:ascii="Tahoma" w:hAnsi="Tahoma"/>
    </w:rPr>
  </w:style>
  <w:style w:type="paragraph" w:styleId="BalloonText">
    <w:name w:val="Balloon Text"/>
    <w:basedOn w:val="Normal"/>
    <w:link w:val="BalloonTextChar"/>
    <w:uiPriority w:val="99"/>
    <w:semiHidden/>
    <w:unhideWhenUsed/>
    <w:rsid w:val="000F154A"/>
    <w:rPr>
      <w:rFonts w:ascii="Tahoma" w:hAnsi="Tahoma" w:cs="Tahoma"/>
      <w:sz w:val="16"/>
      <w:szCs w:val="16"/>
    </w:rPr>
  </w:style>
  <w:style w:type="character" w:customStyle="1" w:styleId="BalloonTextChar">
    <w:name w:val="Balloon Text Char"/>
    <w:basedOn w:val="DefaultParagraphFont"/>
    <w:link w:val="BalloonText"/>
    <w:uiPriority w:val="99"/>
    <w:semiHidden/>
    <w:rsid w:val="000F15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stormwater/constappl.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eq.state.or.us/wq/assessment/rpt0406/search.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thomps\Desktop\1200CConstructStormwaterF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1200CConstructStormwaterFS</Template>
  <TotalTime>0</TotalTime>
  <Pages>2</Pages>
  <Words>914</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6246</CharactersWithSpaces>
  <SharedDoc>false</SharedDoc>
  <HLinks>
    <vt:vector size="12" baseType="variant">
      <vt:variant>
        <vt:i4>8323168</vt:i4>
      </vt:variant>
      <vt:variant>
        <vt:i4>3</vt:i4>
      </vt:variant>
      <vt:variant>
        <vt:i4>0</vt:i4>
      </vt:variant>
      <vt:variant>
        <vt:i4>5</vt:i4>
      </vt:variant>
      <vt:variant>
        <vt:lpwstr>http://www.deq.state.or.us/wq/assessment/rpt0406/search.asp</vt:lpwstr>
      </vt:variant>
      <vt:variant>
        <vt:lpwstr/>
      </vt:variant>
      <vt:variant>
        <vt:i4>3407969</vt:i4>
      </vt:variant>
      <vt:variant>
        <vt:i4>0</vt:i4>
      </vt:variant>
      <vt:variant>
        <vt:i4>0</vt:i4>
      </vt:variant>
      <vt:variant>
        <vt:i4>5</vt:i4>
      </vt:variant>
      <vt:variant>
        <vt:lpwstr>http://www.deq.state.or.us/wq/stormwater/constappl.htm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2012-11-01T18:35:00Z</dcterms:created>
  <dcterms:modified xsi:type="dcterms:W3CDTF">2013-10-03T18:58:00Z</dcterms:modified>
</cp:coreProperties>
</file>