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65" w:rsidRPr="00E34D65" w:rsidRDefault="00E34D65" w:rsidP="00E34D65">
      <w:r w:rsidRPr="00E34D65">
        <w:rPr>
          <w:b/>
          <w:bCs/>
        </w:rPr>
        <w:t xml:space="preserve">Rule Caption: </w:t>
      </w:r>
      <w:r w:rsidRPr="00E34D65">
        <w:t>Updating Oregon’s air quality rules to address</w:t>
      </w:r>
      <w:r>
        <w:t xml:space="preserve"> </w:t>
      </w:r>
      <w:r w:rsidRPr="00E34D65">
        <w:t>federal regulations</w:t>
      </w:r>
    </w:p>
    <w:p w:rsidR="00E34D65" w:rsidRPr="00E34D65" w:rsidRDefault="00E34D65" w:rsidP="00E34D65">
      <w:r w:rsidRPr="00E34D65">
        <w:rPr>
          <w:b/>
          <w:bCs/>
        </w:rPr>
        <w:t xml:space="preserve">Adm. Order No.: </w:t>
      </w:r>
      <w:r w:rsidRPr="00E34D65">
        <w:t>DEQ 4-2013</w:t>
      </w:r>
    </w:p>
    <w:p w:rsidR="00E34D65" w:rsidRPr="00E34D65" w:rsidRDefault="00E34D65" w:rsidP="00E34D65">
      <w:r w:rsidRPr="00E34D65">
        <w:rPr>
          <w:b/>
          <w:bCs/>
        </w:rPr>
        <w:t xml:space="preserve">Filed with Sec. of State: </w:t>
      </w:r>
      <w:r w:rsidRPr="00E34D65">
        <w:t>3-27-2013</w:t>
      </w:r>
    </w:p>
    <w:p w:rsidR="00E34D65" w:rsidRPr="00E34D65" w:rsidRDefault="00E34D65" w:rsidP="00E34D65">
      <w:r w:rsidRPr="00E34D65">
        <w:rPr>
          <w:b/>
          <w:bCs/>
        </w:rPr>
        <w:t xml:space="preserve">Certified to be Effective: </w:t>
      </w:r>
      <w:r w:rsidRPr="00E34D65">
        <w:t>3-27-13</w:t>
      </w:r>
    </w:p>
    <w:p w:rsidR="00E34D65" w:rsidRPr="00E34D65" w:rsidRDefault="00E34D65" w:rsidP="00E34D65">
      <w:r w:rsidRPr="00E34D65">
        <w:rPr>
          <w:b/>
          <w:bCs/>
        </w:rPr>
        <w:t xml:space="preserve">Notice Publication Date: </w:t>
      </w:r>
      <w:r w:rsidRPr="00E34D65">
        <w:t>9-1-2012</w:t>
      </w:r>
    </w:p>
    <w:p w:rsidR="00E34D65" w:rsidRPr="00E34D65" w:rsidRDefault="00E34D65" w:rsidP="00E34D65">
      <w:r w:rsidRPr="00E34D65">
        <w:rPr>
          <w:b/>
          <w:bCs/>
        </w:rPr>
        <w:t xml:space="preserve">Rules Adopted: </w:t>
      </w:r>
      <w:r w:rsidRPr="00E34D65">
        <w:t>340-216-0068, 340-244-0239</w:t>
      </w:r>
    </w:p>
    <w:p w:rsidR="00E34D65" w:rsidRPr="00E34D65" w:rsidRDefault="00E34D65" w:rsidP="00E34D65">
      <w:r w:rsidRPr="00E34D65">
        <w:rPr>
          <w:b/>
          <w:bCs/>
        </w:rPr>
        <w:t xml:space="preserve">Rules Amended: </w:t>
      </w:r>
      <w:r w:rsidRPr="00E34D65">
        <w:t>340-200-0020, 340-200-0040, 340-210-0100, 340-216-0020, 340-216-0060, 340-216-0062, 340-216-0064, 340-216-0066, 340-228-0602, 340-228-0606, 340-228-0609, 340-228-0635,</w:t>
      </w:r>
      <w:r>
        <w:t xml:space="preserve"> </w:t>
      </w:r>
      <w:r w:rsidRPr="00E34D65">
        <w:t>340-228-0637, 340-232-0085, 340-238-0040, 340-238-0060, 340-244-0030, 340-244-0210, 340-244-0220, 340-244-0234, 340-244-0238, 340-244-0240, 340-244-0242, 340-244-0244, 340-244-0246,</w:t>
      </w:r>
      <w:r>
        <w:t xml:space="preserve"> </w:t>
      </w:r>
      <w:r w:rsidRPr="00E34D65">
        <w:t>340-244-0248, 340-244-0250</w:t>
      </w:r>
    </w:p>
    <w:p w:rsidR="00E34D65" w:rsidRPr="00E34D65" w:rsidRDefault="00E34D65" w:rsidP="00E34D65">
      <w:r w:rsidRPr="00E34D65">
        <w:rPr>
          <w:b/>
          <w:bCs/>
        </w:rPr>
        <w:t xml:space="preserve">Rules Repealed: </w:t>
      </w:r>
      <w:r w:rsidRPr="00E34D65">
        <w:t>340-228-0611, 340-228-0613, 340-228-0615, 340-228-0617, 340-228-0619, 340-228-0621, 340-228-0623, 340-228-0625, 340-228-0627, 340-228-0631, 340-228-0633, 340-244-0230,</w:t>
      </w:r>
      <w:r>
        <w:t xml:space="preserve"> </w:t>
      </w:r>
      <w:r w:rsidRPr="00E34D65">
        <w:t>340-228-0629</w:t>
      </w:r>
    </w:p>
    <w:p w:rsidR="00E34D65" w:rsidRPr="00E34D65" w:rsidRDefault="00E34D65" w:rsidP="00E34D65">
      <w:r w:rsidRPr="00E34D65">
        <w:rPr>
          <w:b/>
          <w:bCs/>
        </w:rPr>
        <w:t xml:space="preserve">Subject: </w:t>
      </w:r>
      <w:r w:rsidRPr="00E34D65">
        <w:t>As summarized below, the rules adopt new and amended</w:t>
      </w:r>
      <w:r>
        <w:t xml:space="preserve"> </w:t>
      </w:r>
      <w:r w:rsidRPr="00E34D65">
        <w:t>federal air quality regulations and related permit rules, which include</w:t>
      </w:r>
      <w:r>
        <w:t xml:space="preserve"> </w:t>
      </w:r>
      <w:r w:rsidRPr="00E34D65">
        <w:t>new national performance and emission standards for electric utility</w:t>
      </w:r>
      <w:r>
        <w:t xml:space="preserve"> </w:t>
      </w:r>
      <w:r w:rsidRPr="00E34D65">
        <w:t>steam generating units, gold mine ore processing and production,</w:t>
      </w:r>
    </w:p>
    <w:p w:rsidR="00E34D65" w:rsidRPr="00E34D65" w:rsidRDefault="00E34D65" w:rsidP="00E34D65">
      <w:proofErr w:type="gramStart"/>
      <w:r w:rsidRPr="00E34D65">
        <w:t>polyvinyl</w:t>
      </w:r>
      <w:proofErr w:type="gramEnd"/>
      <w:r w:rsidRPr="00E34D65">
        <w:t xml:space="preserve"> chloride and copolymers production, and sewage sludge</w:t>
      </w:r>
      <w:r>
        <w:t xml:space="preserve"> </w:t>
      </w:r>
      <w:r w:rsidRPr="00E34D65">
        <w:t>incinerators and changes to the federal gasoline dispensing facility</w:t>
      </w:r>
      <w:r>
        <w:t xml:space="preserve"> </w:t>
      </w:r>
      <w:r w:rsidRPr="00E34D65">
        <w:t>rules. The rules also clarify when and if Air Contaminant Discharge</w:t>
      </w:r>
      <w:r>
        <w:t xml:space="preserve"> </w:t>
      </w:r>
      <w:r w:rsidRPr="00E34D65">
        <w:t>Permits are required for sources subject to federal New Source Performance</w:t>
      </w:r>
    </w:p>
    <w:p w:rsidR="00E34D65" w:rsidRPr="00E34D65" w:rsidRDefault="00E34D65" w:rsidP="00E34D65">
      <w:r w:rsidRPr="00E34D65">
        <w:t>Standards and NESHAPs.</w:t>
      </w:r>
    </w:p>
    <w:p w:rsidR="00E34D65" w:rsidRPr="00E34D65" w:rsidRDefault="00E34D65" w:rsidP="00E34D65">
      <w:r w:rsidRPr="00E34D65">
        <w:t>1. Aligns Oregon’s rules with recent changes to federal emission</w:t>
      </w:r>
      <w:r>
        <w:t xml:space="preserve"> </w:t>
      </w:r>
      <w:r w:rsidRPr="00E34D65">
        <w:t>standards</w:t>
      </w:r>
    </w:p>
    <w:p w:rsidR="00E34D65" w:rsidRPr="00E34D65" w:rsidRDefault="00E34D65" w:rsidP="00E34D65">
      <w:r w:rsidRPr="00E34D65">
        <w:t>a. Adopts the following by reference:</w:t>
      </w:r>
    </w:p>
    <w:p w:rsidR="00E34D65" w:rsidRPr="00E34D65" w:rsidRDefault="00E34D65" w:rsidP="00E34D65">
      <w:proofErr w:type="spellStart"/>
      <w:r w:rsidRPr="00E34D65">
        <w:t>i</w:t>
      </w:r>
      <w:proofErr w:type="spellEnd"/>
      <w:r w:rsidRPr="00E34D65">
        <w:t>. New federal area source NESHAPs for gold mine ore processing</w:t>
      </w:r>
      <w:r>
        <w:t xml:space="preserve"> </w:t>
      </w:r>
      <w:r w:rsidRPr="00E34D65">
        <w:t>and production</w:t>
      </w:r>
    </w:p>
    <w:p w:rsidR="00E34D65" w:rsidRPr="00E34D65" w:rsidRDefault="00E34D65" w:rsidP="00E34D65">
      <w:r w:rsidRPr="00E34D65">
        <w:t>ii. New federal major source NESHAP for electric utility steam</w:t>
      </w:r>
      <w:r>
        <w:t xml:space="preserve"> </w:t>
      </w:r>
      <w:r w:rsidRPr="00E34D65">
        <w:t>generating units</w:t>
      </w:r>
    </w:p>
    <w:p w:rsidR="00E34D65" w:rsidRPr="00E34D65" w:rsidRDefault="00E34D65" w:rsidP="00E34D65">
      <w:r w:rsidRPr="00E34D65">
        <w:t>iii. New federal major source NESHAP for polyvinyl chloride and</w:t>
      </w:r>
      <w:r>
        <w:t xml:space="preserve"> </w:t>
      </w:r>
      <w:r w:rsidRPr="00E34D65">
        <w:t>copolymers production</w:t>
      </w:r>
    </w:p>
    <w:p w:rsidR="00E34D65" w:rsidRPr="00E34D65" w:rsidRDefault="00E34D65" w:rsidP="00E34D65">
      <w:r w:rsidRPr="00E34D65">
        <w:t>iv. New federal New Source Performance Standards for sewage</w:t>
      </w:r>
      <w:r>
        <w:t xml:space="preserve"> </w:t>
      </w:r>
      <w:r w:rsidRPr="00E34D65">
        <w:t>sludge incineration units</w:t>
      </w:r>
    </w:p>
    <w:p w:rsidR="00E34D65" w:rsidRPr="00E34D65" w:rsidRDefault="00E34D65" w:rsidP="00E34D65">
      <w:r w:rsidRPr="00E34D65">
        <w:t>b. Incorporates changes EPA made to the federal gasoline dispensing</w:t>
      </w:r>
      <w:r>
        <w:t xml:space="preserve"> </w:t>
      </w:r>
      <w:r w:rsidRPr="00E34D65">
        <w:t>facility NESHAP.</w:t>
      </w:r>
    </w:p>
    <w:p w:rsidR="00E34D65" w:rsidRPr="00E34D65" w:rsidRDefault="00E34D65" w:rsidP="00E34D65">
      <w:r w:rsidRPr="00E34D65">
        <w:t>c. Updates the adoption by reference of previously adopted</w:t>
      </w:r>
      <w:r>
        <w:t xml:space="preserve"> </w:t>
      </w:r>
      <w:r w:rsidRPr="00E34D65">
        <w:t>NESHAPs and New Source Performance Standards.</w:t>
      </w:r>
    </w:p>
    <w:p w:rsidR="00E34D65" w:rsidRPr="00E34D65" w:rsidRDefault="00E34D65" w:rsidP="00E34D65">
      <w:r w:rsidRPr="00E34D65">
        <w:t>d. Removes monitoring, recordkeeping and reporting requirements</w:t>
      </w:r>
      <w:r>
        <w:t xml:space="preserve"> </w:t>
      </w:r>
      <w:r w:rsidRPr="00E34D65">
        <w:t>in Oregon’s utility mercury rule and replaces them with references</w:t>
      </w:r>
      <w:r>
        <w:t xml:space="preserve"> </w:t>
      </w:r>
      <w:r w:rsidRPr="00E34D65">
        <w:t>to the monitoring, recordkeeping and reporting requirements in the</w:t>
      </w:r>
      <w:r>
        <w:t xml:space="preserve"> </w:t>
      </w:r>
      <w:r w:rsidRPr="00E34D65">
        <w:t>federal Electric Utility Steam Generating Unit NESHAP.</w:t>
      </w:r>
    </w:p>
    <w:p w:rsidR="00E34D65" w:rsidRPr="00E34D65" w:rsidRDefault="00E34D65" w:rsidP="00E34D65">
      <w:r w:rsidRPr="00E34D65">
        <w:t>2. Makes changes to the Air Contaminant Discharge Permitting</w:t>
      </w:r>
      <w:r>
        <w:t xml:space="preserve"> </w:t>
      </w:r>
      <w:r w:rsidRPr="00E34D65">
        <w:t>Program</w:t>
      </w:r>
    </w:p>
    <w:p w:rsidR="00E34D65" w:rsidRPr="00E34D65" w:rsidRDefault="00E34D65" w:rsidP="00E34D65">
      <w:r w:rsidRPr="00E34D65">
        <w:t>a. Removes a requirement for DEQ to include federal emission</w:t>
      </w:r>
      <w:r>
        <w:t xml:space="preserve"> </w:t>
      </w:r>
      <w:r w:rsidRPr="00E34D65">
        <w:t>standards in Air Contaminant Discharge Permits even when the federal</w:t>
      </w:r>
      <w:r>
        <w:t xml:space="preserve"> </w:t>
      </w:r>
      <w:r w:rsidRPr="00E34D65">
        <w:t>standards have not been adopted by EQC.</w:t>
      </w:r>
    </w:p>
    <w:p w:rsidR="00E34D65" w:rsidRPr="00E34D65" w:rsidRDefault="00E34D65" w:rsidP="00E34D65">
      <w:r w:rsidRPr="00E34D65">
        <w:t>b. Removes a requirement for affected facilities to obtain an Air</w:t>
      </w:r>
      <w:r>
        <w:t xml:space="preserve"> </w:t>
      </w:r>
      <w:r w:rsidRPr="00E34D65">
        <w:t>Contaminant Discharge Permit if the facilities are only subject to federal</w:t>
      </w:r>
      <w:r>
        <w:t xml:space="preserve"> </w:t>
      </w:r>
      <w:r w:rsidRPr="00E34D65">
        <w:t>New Source Performance Standards that have not been adopted</w:t>
      </w:r>
      <w:r>
        <w:t xml:space="preserve"> </w:t>
      </w:r>
      <w:r w:rsidRPr="00E34D65">
        <w:t>by EQC.</w:t>
      </w:r>
    </w:p>
    <w:p w:rsidR="00E34D65" w:rsidRPr="00E34D65" w:rsidRDefault="00E34D65" w:rsidP="00E34D65">
      <w:r w:rsidRPr="00E34D65">
        <w:t>c. Exempts the following from permitting:</w:t>
      </w:r>
    </w:p>
    <w:p w:rsidR="00E34D65" w:rsidRPr="00E34D65" w:rsidRDefault="00E34D65" w:rsidP="00E34D65">
      <w:proofErr w:type="spellStart"/>
      <w:r w:rsidRPr="00E34D65">
        <w:t>i</w:t>
      </w:r>
      <w:proofErr w:type="spellEnd"/>
      <w:r w:rsidRPr="00E34D65">
        <w:t>. Facilities subject to only procedural requirements, such as notification</w:t>
      </w:r>
      <w:r>
        <w:t xml:space="preserve"> </w:t>
      </w:r>
      <w:r w:rsidRPr="00E34D65">
        <w:t>that the facility is affected by a New Source Performance</w:t>
      </w:r>
      <w:r>
        <w:t xml:space="preserve"> </w:t>
      </w:r>
      <w:r w:rsidRPr="00E34D65">
        <w:t>Standards or a NESHAP</w:t>
      </w:r>
    </w:p>
    <w:p w:rsidR="00E34D65" w:rsidRPr="00E34D65" w:rsidRDefault="00E34D65" w:rsidP="00E34D65">
      <w:r w:rsidRPr="00E34D65">
        <w:t>ii. Chemical manufacturing facilities only subject to work practice</w:t>
      </w:r>
      <w:r>
        <w:t xml:space="preserve"> </w:t>
      </w:r>
      <w:r w:rsidRPr="00E34D65">
        <w:t>standards</w:t>
      </w:r>
    </w:p>
    <w:p w:rsidR="00E34D65" w:rsidRPr="00E34D65" w:rsidRDefault="00E34D65" w:rsidP="00E34D65">
      <w:r w:rsidRPr="00E34D65">
        <w:t>iii. Paint stripping and surface coating operations using less than</w:t>
      </w:r>
      <w:r>
        <w:t xml:space="preserve"> </w:t>
      </w:r>
      <w:r w:rsidRPr="00E34D65">
        <w:t>20 gallons of coating and 20 gallons of methylene chloride-containing</w:t>
      </w:r>
      <w:r>
        <w:t xml:space="preserve"> </w:t>
      </w:r>
      <w:r w:rsidRPr="00E34D65">
        <w:t>paint stripper per year</w:t>
      </w:r>
    </w:p>
    <w:p w:rsidR="00E34D65" w:rsidRPr="00E34D65" w:rsidRDefault="00E34D65" w:rsidP="00E34D65">
      <w:r w:rsidRPr="00E34D65">
        <w:lastRenderedPageBreak/>
        <w:t>d. Gives DEQ the ability to add new requirements to Simple or</w:t>
      </w:r>
      <w:r>
        <w:t xml:space="preserve"> </w:t>
      </w:r>
      <w:r w:rsidRPr="00E34D65">
        <w:t>Standard Air Contaminant Discharge Permits by assigning the source</w:t>
      </w:r>
      <w:r>
        <w:t xml:space="preserve"> </w:t>
      </w:r>
      <w:r w:rsidRPr="00E34D65">
        <w:t>to an Air Contaminant Discharge Permit Attachment.</w:t>
      </w:r>
    </w:p>
    <w:p w:rsidR="00E34D65" w:rsidRPr="00E34D65" w:rsidRDefault="00E34D65" w:rsidP="00E34D65">
      <w:r w:rsidRPr="00E34D65">
        <w:t>3. Clarifies and cleans up rules</w:t>
      </w:r>
    </w:p>
    <w:p w:rsidR="00E34D65" w:rsidRDefault="00E34D65" w:rsidP="00E34D65">
      <w:r w:rsidRPr="00E34D65">
        <w:t>a. Changes the late fees for the registration and Air Contaminant</w:t>
      </w:r>
      <w:r>
        <w:t xml:space="preserve"> </w:t>
      </w:r>
      <w:r w:rsidRPr="00E34D65">
        <w:t>Discharge Permit programs to eight days after a source misses a</w:t>
      </w:r>
      <w:r>
        <w:t xml:space="preserve"> </w:t>
      </w:r>
      <w:r w:rsidRPr="00E34D65">
        <w:t>deadline for submitting fees instead of immediately after the deadline.</w:t>
      </w:r>
      <w:r>
        <w:t xml:space="preserve"> </w:t>
      </w:r>
    </w:p>
    <w:p w:rsidR="00E34D65" w:rsidRPr="00E34D65" w:rsidRDefault="00E34D65" w:rsidP="00E34D65">
      <w:r w:rsidRPr="00E34D65">
        <w:t>b. Clarifies the permitting requirements for metal fabrication and</w:t>
      </w:r>
      <w:r>
        <w:t xml:space="preserve"> </w:t>
      </w:r>
      <w:r w:rsidRPr="00E34D65">
        <w:t>finishing operations.</w:t>
      </w:r>
    </w:p>
    <w:p w:rsidR="00E34D65" w:rsidRPr="00E34D65" w:rsidRDefault="00E34D65" w:rsidP="00E34D65">
      <w:r w:rsidRPr="00E34D65">
        <w:t>c. Removes redundant general permit fee class assignments for</w:t>
      </w:r>
      <w:r>
        <w:t xml:space="preserve"> </w:t>
      </w:r>
      <w:r w:rsidRPr="00E34D65">
        <w:t>halogenated solvent cleaners.</w:t>
      </w:r>
    </w:p>
    <w:p w:rsidR="00E34D65" w:rsidRPr="00E34D65" w:rsidRDefault="00E34D65" w:rsidP="00E34D65">
      <w:r w:rsidRPr="00E34D65">
        <w:t>d. Removes redundant gasoline dispensing facility control</w:t>
      </w:r>
      <w:r>
        <w:t xml:space="preserve"> </w:t>
      </w:r>
      <w:r w:rsidRPr="00E34D65">
        <w:t>requirements in OAR 340 Division 232.</w:t>
      </w:r>
    </w:p>
    <w:p w:rsidR="00E34D65" w:rsidRPr="00E34D65" w:rsidRDefault="00E34D65" w:rsidP="00E34D65">
      <w:r w:rsidRPr="00E34D65">
        <w:t>e. Reassigns crematories to General Air Contaminant Discharge</w:t>
      </w:r>
      <w:r>
        <w:t xml:space="preserve"> </w:t>
      </w:r>
      <w:r w:rsidRPr="00E34D65">
        <w:t xml:space="preserve">Permit fee class one. </w:t>
      </w:r>
      <w:r>
        <w:t xml:space="preserve"> C</w:t>
      </w:r>
      <w:bookmarkStart w:id="0" w:name="_GoBack"/>
      <w:bookmarkEnd w:id="0"/>
      <w:r w:rsidRPr="00E34D65">
        <w:t>rematories were inadvertently assigned to fee</w:t>
      </w:r>
      <w:r>
        <w:t xml:space="preserve"> </w:t>
      </w:r>
      <w:r w:rsidRPr="00E34D65">
        <w:t>class two in a previous rulemaking.</w:t>
      </w:r>
    </w:p>
    <w:p w:rsidR="003D7930" w:rsidRPr="00876781" w:rsidRDefault="00E34D65" w:rsidP="00E34D65">
      <w:r w:rsidRPr="00E34D65">
        <w:t>f. Repeals DEQ’s accidental release prevention rule.</w:t>
      </w:r>
      <w:r w:rsidR="009A002C" w:rsidRPr="00876781">
        <w:t xml:space="preserve"> </w:t>
      </w:r>
    </w:p>
    <w:sectPr w:rsidR="003D7930" w:rsidRPr="00876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F5"/>
    <w:rsid w:val="00096450"/>
    <w:rsid w:val="000A08B7"/>
    <w:rsid w:val="000B52E8"/>
    <w:rsid w:val="00136EAE"/>
    <w:rsid w:val="001A258D"/>
    <w:rsid w:val="001A6F98"/>
    <w:rsid w:val="001C2309"/>
    <w:rsid w:val="00206C68"/>
    <w:rsid w:val="00214C67"/>
    <w:rsid w:val="00244424"/>
    <w:rsid w:val="002E0B7B"/>
    <w:rsid w:val="003D5864"/>
    <w:rsid w:val="003D7930"/>
    <w:rsid w:val="004023F5"/>
    <w:rsid w:val="00460E05"/>
    <w:rsid w:val="004F698D"/>
    <w:rsid w:val="00506DD8"/>
    <w:rsid w:val="007F7302"/>
    <w:rsid w:val="00876781"/>
    <w:rsid w:val="008F19D8"/>
    <w:rsid w:val="00941FC5"/>
    <w:rsid w:val="009A002C"/>
    <w:rsid w:val="009F6803"/>
    <w:rsid w:val="00A000FF"/>
    <w:rsid w:val="00B675C7"/>
    <w:rsid w:val="00B923E6"/>
    <w:rsid w:val="00BA1043"/>
    <w:rsid w:val="00BD7257"/>
    <w:rsid w:val="00D02BA3"/>
    <w:rsid w:val="00DD25A8"/>
    <w:rsid w:val="00DD6BB3"/>
    <w:rsid w:val="00E34D65"/>
    <w:rsid w:val="00E4592E"/>
    <w:rsid w:val="00FD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388C5"/>
  <w15:chartTrackingRefBased/>
  <w15:docId w15:val="{0AFB984F-342D-413D-8804-868F3963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3</cp:revision>
  <dcterms:created xsi:type="dcterms:W3CDTF">2019-06-13T17:57:00Z</dcterms:created>
  <dcterms:modified xsi:type="dcterms:W3CDTF">2019-06-13T18:00:00Z</dcterms:modified>
</cp:coreProperties>
</file>