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22" w:rsidRPr="006E4278" w:rsidRDefault="00FD7522" w:rsidP="00FD7522">
      <w:pPr>
        <w:pStyle w:val="ListParagraph"/>
        <w:spacing w:before="150" w:after="75"/>
        <w:ind w:left="0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Pr="006E4278">
        <w:rPr>
          <w:rFonts w:ascii="Times New Roman" w:hAnsi="Times New Roman" w:cs="Times New Roman"/>
          <w:b/>
          <w:bCs/>
          <w:sz w:val="36"/>
          <w:szCs w:val="36"/>
        </w:rPr>
        <w:t>EXCERPT-</w:t>
      </w:r>
    </w:p>
    <w:p w:rsidR="00FD7522" w:rsidRPr="006E4278" w:rsidRDefault="00FD7522" w:rsidP="00FD7522">
      <w:pPr>
        <w:jc w:val="center"/>
        <w:outlineLvl w:val="1"/>
        <w:rPr>
          <w:rFonts w:ascii="Arial" w:eastAsia="Times New Roman" w:hAnsi="Arial" w:cs="Arial"/>
          <w:b/>
          <w:bCs/>
          <w:color w:val="3F3732" w:themeColor="background2" w:themeShade="40"/>
          <w:sz w:val="27"/>
          <w:szCs w:val="27"/>
        </w:rPr>
      </w:pPr>
    </w:p>
    <w:p w:rsidR="00FD7522" w:rsidRPr="006E4278" w:rsidRDefault="00FD7522" w:rsidP="00FD7522">
      <w:pPr>
        <w:jc w:val="center"/>
        <w:outlineLvl w:val="1"/>
        <w:rPr>
          <w:rFonts w:asciiTheme="majorHAnsi" w:eastAsia="Times New Roman" w:hAnsiTheme="majorHAnsi" w:cstheme="majorHAnsi"/>
          <w:b/>
          <w:bCs/>
          <w:color w:val="3F3732" w:themeColor="background2" w:themeShade="40"/>
          <w:sz w:val="28"/>
          <w:szCs w:val="28"/>
        </w:rPr>
      </w:pPr>
      <w:r w:rsidRPr="006E4278">
        <w:rPr>
          <w:rFonts w:asciiTheme="majorHAnsi" w:eastAsia="Times New Roman" w:hAnsiTheme="majorHAnsi" w:cstheme="majorHAnsi"/>
          <w:b/>
          <w:bCs/>
          <w:color w:val="3F3732" w:themeColor="background2" w:themeShade="40"/>
          <w:sz w:val="28"/>
          <w:szCs w:val="28"/>
        </w:rPr>
        <w:t>Oregon Bulletin</w:t>
      </w:r>
    </w:p>
    <w:p w:rsidR="00FD7522" w:rsidRPr="006E4278" w:rsidRDefault="00C81259" w:rsidP="00FD7522">
      <w:pPr>
        <w:shd w:val="clear" w:color="auto" w:fill="FFFFFF"/>
        <w:spacing w:after="0" w:line="240" w:lineRule="auto"/>
        <w:jc w:val="center"/>
        <w:outlineLvl w:val="4"/>
        <w:rPr>
          <w:rFonts w:asciiTheme="majorHAnsi" w:eastAsia="Times New Roman" w:hAnsiTheme="majorHAnsi" w:cstheme="majorHAnsi"/>
          <w:b/>
          <w:bCs/>
          <w:color w:val="3F3732" w:themeColor="background2" w:themeShade="40"/>
          <w:sz w:val="28"/>
          <w:szCs w:val="28"/>
          <w:lang w:bidi="ar-SA"/>
        </w:rPr>
      </w:pPr>
      <w:hyperlink r:id="rId5" w:history="1">
        <w:r w:rsidR="00077A6E">
          <w:rPr>
            <w:rStyle w:val="Hyperlink"/>
            <w:rFonts w:asciiTheme="majorHAnsi" w:eastAsia="Times New Roman" w:hAnsiTheme="majorHAnsi" w:cstheme="majorHAnsi"/>
            <w:b/>
            <w:bCs/>
            <w:sz w:val="28"/>
            <w:szCs w:val="28"/>
            <w:lang w:bidi="ar-SA"/>
          </w:rPr>
          <w:t xml:space="preserve">December </w:t>
        </w:r>
        <w:r w:rsidR="00FD7522" w:rsidRPr="006E4278">
          <w:rPr>
            <w:rStyle w:val="Hyperlink"/>
            <w:rFonts w:asciiTheme="majorHAnsi" w:eastAsia="Times New Roman" w:hAnsiTheme="majorHAnsi" w:cstheme="majorHAnsi"/>
            <w:b/>
            <w:bCs/>
            <w:sz w:val="28"/>
            <w:szCs w:val="28"/>
            <w:lang w:bidi="ar-SA"/>
          </w:rPr>
          <w:t>1, 20</w:t>
        </w:r>
        <w:r w:rsidR="00077A6E">
          <w:rPr>
            <w:rStyle w:val="Hyperlink"/>
            <w:rFonts w:asciiTheme="majorHAnsi" w:eastAsia="Times New Roman" w:hAnsiTheme="majorHAnsi" w:cstheme="majorHAnsi"/>
            <w:b/>
            <w:bCs/>
            <w:sz w:val="28"/>
            <w:szCs w:val="28"/>
            <w:lang w:bidi="ar-SA"/>
          </w:rPr>
          <w:t>12</w:t>
        </w:r>
      </w:hyperlink>
    </w:p>
    <w:p w:rsidR="00FD7522" w:rsidRDefault="00FD7522" w:rsidP="00FD7522">
      <w:pPr>
        <w:keepNext/>
        <w:keepLines/>
        <w:widowControl w:val="0"/>
        <w:autoSpaceDE w:val="0"/>
        <w:autoSpaceDN w:val="0"/>
        <w:adjustRightInd w:val="0"/>
        <w:spacing w:before="180" w:after="120" w:line="200" w:lineRule="exact"/>
        <w:jc w:val="center"/>
        <w:rPr>
          <w:rFonts w:asciiTheme="majorHAnsi" w:eastAsia="Times New Roman" w:hAnsiTheme="majorHAnsi" w:cstheme="majorHAnsi"/>
          <w:b/>
          <w:bCs/>
          <w:color w:val="3F3732" w:themeColor="background2" w:themeShade="40"/>
          <w:sz w:val="28"/>
          <w:szCs w:val="28"/>
        </w:rPr>
      </w:pPr>
      <w:r w:rsidRPr="006E4278">
        <w:rPr>
          <w:rFonts w:asciiTheme="majorHAnsi" w:eastAsia="Times New Roman" w:hAnsiTheme="majorHAnsi" w:cstheme="majorHAnsi"/>
          <w:b/>
          <w:bCs/>
          <w:color w:val="3F3732" w:themeColor="background2" w:themeShade="40"/>
          <w:sz w:val="28"/>
          <w:szCs w:val="28"/>
        </w:rPr>
        <w:t>Department of Environmental Quality</w:t>
      </w:r>
    </w:p>
    <w:p w:rsidR="00FD7522" w:rsidRDefault="00FD7522" w:rsidP="00FD7522">
      <w:pPr>
        <w:keepNext/>
        <w:keepLines/>
        <w:widowControl w:val="0"/>
        <w:autoSpaceDE w:val="0"/>
        <w:autoSpaceDN w:val="0"/>
        <w:adjustRightInd w:val="0"/>
        <w:spacing w:before="180" w:after="120" w:line="200" w:lineRule="exact"/>
        <w:jc w:val="center"/>
        <w:rPr>
          <w:rFonts w:asciiTheme="majorHAnsi" w:eastAsia="Times New Roman" w:hAnsiTheme="majorHAnsi" w:cstheme="majorHAnsi"/>
          <w:b/>
          <w:bCs/>
          <w:color w:val="3F3732" w:themeColor="background2" w:themeShade="40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color w:val="3F3732" w:themeColor="background2" w:themeShade="40"/>
          <w:sz w:val="28"/>
          <w:szCs w:val="28"/>
        </w:rPr>
        <w:t>Chapter 340</w:t>
      </w:r>
    </w:p>
    <w:p w:rsidR="00FD7522" w:rsidRDefault="00FD7522" w:rsidP="00FD7522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/>
          <w:sz w:val="18"/>
          <w:szCs w:val="18"/>
          <w:lang w:bidi="ar-SA"/>
        </w:rPr>
      </w:pPr>
    </w:p>
    <w:sectPr w:rsidR="00FD7522" w:rsidSect="006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C4AFE"/>
    <w:multiLevelType w:val="hybridMultilevel"/>
    <w:tmpl w:val="273453FA"/>
    <w:lvl w:ilvl="0" w:tplc="17009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defaultTabStop w:val="720"/>
  <w:characterSpacingControl w:val="doNotCompress"/>
  <w:compat/>
  <w:rsids>
    <w:rsidRoot w:val="00FD7522"/>
    <w:rsid w:val="00047512"/>
    <w:rsid w:val="00077A6E"/>
    <w:rsid w:val="00081375"/>
    <w:rsid w:val="00093587"/>
    <w:rsid w:val="002F4FAC"/>
    <w:rsid w:val="00303715"/>
    <w:rsid w:val="00313D83"/>
    <w:rsid w:val="00406CA6"/>
    <w:rsid w:val="0041427E"/>
    <w:rsid w:val="004B07ED"/>
    <w:rsid w:val="005C2368"/>
    <w:rsid w:val="006732E3"/>
    <w:rsid w:val="006D1F14"/>
    <w:rsid w:val="00725AED"/>
    <w:rsid w:val="00766F0B"/>
    <w:rsid w:val="007947AD"/>
    <w:rsid w:val="007B16BF"/>
    <w:rsid w:val="009C0F09"/>
    <w:rsid w:val="009C3879"/>
    <w:rsid w:val="009C4F7D"/>
    <w:rsid w:val="00A51E52"/>
    <w:rsid w:val="00B63031"/>
    <w:rsid w:val="00B93DED"/>
    <w:rsid w:val="00BF3450"/>
    <w:rsid w:val="00BF5D1A"/>
    <w:rsid w:val="00C2127D"/>
    <w:rsid w:val="00C61511"/>
    <w:rsid w:val="00C81259"/>
    <w:rsid w:val="00CA2A1D"/>
    <w:rsid w:val="00CA321B"/>
    <w:rsid w:val="00CE72B3"/>
    <w:rsid w:val="00D56F36"/>
    <w:rsid w:val="00D6283B"/>
    <w:rsid w:val="00E0408C"/>
    <w:rsid w:val="00ED048B"/>
    <w:rsid w:val="00F00DCD"/>
    <w:rsid w:val="00F7042C"/>
    <w:rsid w:val="00F962DA"/>
    <w:rsid w:val="00FB0602"/>
    <w:rsid w:val="00FD7522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522"/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FA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FA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FA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4FAC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4FAC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D7522"/>
    <w:rPr>
      <w:color w:val="2D437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A6E"/>
    <w:rPr>
      <w:color w:val="5979B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7A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cweb.sos.state.or.us/pages/rules/bulletin/0113_bulletin/0113_toc_bulletin.html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mvandeh</cp:lastModifiedBy>
  <cp:revision>2</cp:revision>
  <dcterms:created xsi:type="dcterms:W3CDTF">2013-01-17T23:23:00Z</dcterms:created>
  <dcterms:modified xsi:type="dcterms:W3CDTF">2013-01-17T23:23:00Z</dcterms:modified>
</cp:coreProperties>
</file>