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920" w:rsidRPr="00B941C0" w:rsidRDefault="00A737F0" w:rsidP="0029130F">
      <w:pPr>
        <w:pStyle w:val="DEQTITLE"/>
        <w:outlineLvl w:val="0"/>
        <w:rPr>
          <w:b w:val="0"/>
          <w:bCs w:val="0"/>
          <w:i/>
          <w:iCs/>
          <w:sz w:val="16"/>
          <w:szCs w:val="16"/>
          <w:highlight w:val="yellow"/>
        </w:rPr>
      </w:pPr>
      <w:r w:rsidRPr="00A737F0">
        <w:rPr>
          <w:noProof/>
        </w:rPr>
        <w:pict>
          <v:shapetype id="_x0000_t202" coordsize="21600,21600" o:spt="202" path="m,l,21600r21600,l21600,xe">
            <v:stroke joinstyle="miter"/>
            <v:path gradientshapeok="t" o:connecttype="rect"/>
          </v:shapetype>
          <v:shape id="_x0000_s1026" type="#_x0000_t202" style="position:absolute;margin-left:-7.2pt;margin-top:14.4pt;width:417.6pt;height:39.8pt;z-index:1;mso-position-vertical-relative:page" o:allowincell="f" fillcolor="black" stroked="f">
            <v:textbox style="mso-next-textbox:#_x0000_s1026">
              <w:txbxContent>
                <w:p w:rsidR="00EF5920" w:rsidRDefault="00EF5920" w:rsidP="0029130F">
                  <w:pPr>
                    <w:pStyle w:val="Heading1"/>
                    <w:rPr>
                      <w:sz w:val="44"/>
                      <w:szCs w:val="44"/>
                    </w:rPr>
                  </w:pPr>
                  <w:r w:rsidRPr="00CC0066">
                    <w:rPr>
                      <w:sz w:val="44"/>
                      <w:szCs w:val="44"/>
                    </w:rPr>
                    <w:t xml:space="preserve">Proposed Rulemaking Announcement </w:t>
                  </w:r>
                </w:p>
              </w:txbxContent>
            </v:textbox>
            <w10:wrap anchory="page"/>
            <w10:anchorlock/>
          </v:shape>
        </w:pict>
      </w:r>
    </w:p>
    <w:p w:rsidR="00EF5920" w:rsidRDefault="00EF5920" w:rsidP="00D631F6">
      <w:pPr>
        <w:pStyle w:val="DEQTITLE"/>
        <w:outlineLvl w:val="0"/>
        <w:rPr>
          <w:i/>
          <w:iCs/>
          <w:sz w:val="36"/>
          <w:szCs w:val="36"/>
        </w:rPr>
      </w:pPr>
      <w:r>
        <w:rPr>
          <w:i/>
          <w:iCs/>
          <w:sz w:val="36"/>
          <w:szCs w:val="36"/>
        </w:rPr>
        <w:t>Small and Mid-size Boiler Rule Amendments</w:t>
      </w:r>
    </w:p>
    <w:p w:rsidR="00EF5920" w:rsidRPr="00AE5272" w:rsidRDefault="00EF5920" w:rsidP="00B941C0">
      <w:pPr>
        <w:pStyle w:val="DEQTEXTforFACTSHEET"/>
        <w:rPr>
          <w:b/>
          <w:bCs/>
          <w:sz w:val="24"/>
          <w:szCs w:val="24"/>
        </w:rPr>
      </w:pPr>
      <w:r w:rsidRPr="00AE5272">
        <w:rPr>
          <w:b/>
          <w:bCs/>
          <w:sz w:val="24"/>
          <w:szCs w:val="24"/>
        </w:rPr>
        <w:t>Conditional exemptions for small-scale commercial, industrial and institutional boilers from Heat Smart certification requirements</w:t>
      </w:r>
      <w:r>
        <w:rPr>
          <w:b/>
          <w:bCs/>
          <w:sz w:val="24"/>
          <w:szCs w:val="24"/>
        </w:rPr>
        <w:t xml:space="preserve"> and registration requirements for small and mid-sized boilers</w:t>
      </w:r>
      <w:r w:rsidRPr="00706739">
        <w:rPr>
          <w:b/>
          <w:bCs/>
          <w:sz w:val="24"/>
          <w:szCs w:val="24"/>
        </w:rPr>
        <w:t xml:space="preserve"> subject to </w:t>
      </w:r>
      <w:r w:rsidRPr="00B6708B">
        <w:rPr>
          <w:b/>
          <w:bCs/>
          <w:sz w:val="24"/>
          <w:szCs w:val="24"/>
        </w:rPr>
        <w:t>National Emission Standards for Hazardous Air Pollutants</w:t>
      </w:r>
      <w:r w:rsidRPr="00AE5272">
        <w:rPr>
          <w:b/>
          <w:bCs/>
          <w:sz w:val="24"/>
          <w:szCs w:val="24"/>
        </w:rPr>
        <w:t>.</w:t>
      </w:r>
    </w:p>
    <w:p w:rsidR="00EF5920" w:rsidRDefault="00EF5920" w:rsidP="00D631F6">
      <w:pPr>
        <w:pStyle w:val="DEQTITLE"/>
        <w:outlineLvl w:val="0"/>
        <w:rPr>
          <w:i/>
          <w:iCs/>
          <w:noProof/>
          <w:sz w:val="20"/>
          <w:szCs w:val="20"/>
          <w:highlight w:val="yellow"/>
        </w:rPr>
      </w:pPr>
    </w:p>
    <w:p w:rsidR="00EF5920" w:rsidRDefault="00EF5920">
      <w:pPr>
        <w:pStyle w:val="DEQTITLE"/>
        <w:rPr>
          <w:sz w:val="20"/>
          <w:szCs w:val="20"/>
        </w:rPr>
        <w:sectPr w:rsidR="00EF5920">
          <w:headerReference w:type="default" r:id="rId7"/>
          <w:pgSz w:w="12240" w:h="15840"/>
          <w:pgMar w:top="1260" w:right="720" w:bottom="720" w:left="720" w:header="720" w:footer="720" w:gutter="0"/>
          <w:cols w:space="360"/>
        </w:sectPr>
      </w:pPr>
    </w:p>
    <w:p w:rsidR="00EF5920" w:rsidRDefault="00EF5920">
      <w:pPr>
        <w:pStyle w:val="DEQSMALLHEADLINES"/>
        <w:outlineLvl w:val="0"/>
      </w:pPr>
      <w:r>
        <w:lastRenderedPageBreak/>
        <w:t>Background</w:t>
      </w:r>
    </w:p>
    <w:p w:rsidR="00EF5920" w:rsidRDefault="00EF5920" w:rsidP="00F2064A">
      <w:pPr>
        <w:pStyle w:val="DEQTEXTforFACTSHEET"/>
      </w:pPr>
      <w:r>
        <w:t xml:space="preserve">Biomass boilers are used across the state in a variety of </w:t>
      </w:r>
      <w:r w:rsidRPr="002D16F8">
        <w:t>commercial, industrial and institutional</w:t>
      </w:r>
      <w:r>
        <w:t xml:space="preserve"> applications.  Biomass fuels include organic materials such as wood, wood debris and compressed pellets. While combustion of biomass in boilers may have lower emissions of greenhouse gases than combustion of fossil fuels like heating oil, biomass boilers can be significant sources of particulate pollution as well as air toxics such as polycyclic aromatic hydrocarbons and benzene.  As a result, DEQ and the Environmental Protection Agency (EPA) have a number of requirements to limit emissions from these boilers, as well as from boilers burning other fuels such as oil or natural gas. </w:t>
      </w:r>
    </w:p>
    <w:p w:rsidR="00EF5920" w:rsidRDefault="00EF5920" w:rsidP="00F2064A">
      <w:pPr>
        <w:pStyle w:val="DEQTEXTforFACTSHEET"/>
      </w:pPr>
    </w:p>
    <w:p w:rsidR="00EF5920" w:rsidRDefault="00EF5920" w:rsidP="00C16885">
      <w:pPr>
        <w:pStyle w:val="DEQTEXTforFACTSHEET"/>
      </w:pPr>
      <w:r>
        <w:t>All commercial, industrial and institutional boilers are required to meet state limits on particulate emissions and opacity, as well as federal limits on hazardous air pollutants.  Operators of these boilers are required to receive construction approval from DEQ before installation, and boilers with emissions over established thresholds are required to obtain air quality permits before operating.  As part of this construction approval and permitting process, operators are required to verify that the installation is compatible with local land use zoning.  These requirements are designed to ensure that boilers meet emission standards during operation.</w:t>
      </w:r>
    </w:p>
    <w:p w:rsidR="00EF5920" w:rsidRDefault="00EF5920" w:rsidP="00C16885">
      <w:pPr>
        <w:pStyle w:val="DEQTEXTforFACTSHEET"/>
      </w:pPr>
    </w:p>
    <w:p w:rsidR="006D470D" w:rsidRDefault="00EF5920" w:rsidP="00C16885">
      <w:pPr>
        <w:pStyle w:val="DEQTEXTforFACTSHEET"/>
      </w:pPr>
      <w:r>
        <w:t xml:space="preserve">A subset of small commercial, industrial and institutional boilers (those with </w:t>
      </w:r>
      <w:r w:rsidRPr="004C6025">
        <w:t xml:space="preserve">a heat </w:t>
      </w:r>
      <w:r>
        <w:t>outp</w:t>
      </w:r>
      <w:r w:rsidRPr="004C6025">
        <w:t>ut equal to or less than 1 million Btu per hour</w:t>
      </w:r>
      <w:r>
        <w:t xml:space="preserve"> that burn solid fuel such as biomass) are also regulated through DEQ’s Heat Smart program (found in Oregon Administrative Rules chapter 340, division 262). The Heat Smart rules prohibit the sale of woodstoves and other small solid fuel burning devices unless they are certified for emissions performance by DEQ or EPA. </w:t>
      </w:r>
    </w:p>
    <w:p w:rsidR="006D470D" w:rsidRDefault="006D470D" w:rsidP="00C16885">
      <w:pPr>
        <w:pStyle w:val="DEQTEXTforFACTSHEET"/>
      </w:pPr>
    </w:p>
    <w:p w:rsidR="0002315D" w:rsidRPr="00ED2AD3" w:rsidRDefault="0002315D" w:rsidP="0002315D">
      <w:pPr>
        <w:pStyle w:val="DEQSMALLHEADLINES"/>
        <w:outlineLvl w:val="0"/>
      </w:pPr>
      <w:r>
        <w:t>Why are the rule changes needed?</w:t>
      </w:r>
    </w:p>
    <w:p w:rsidR="00EF5920" w:rsidRDefault="00EF5920" w:rsidP="00C16885">
      <w:pPr>
        <w:pStyle w:val="DEQTEXTforFACTSHEET"/>
      </w:pPr>
      <w:r>
        <w:t xml:space="preserve">The primary goal of the Heat Smart program is to reduce emissions from </w:t>
      </w:r>
      <w:r w:rsidR="00913E33">
        <w:t xml:space="preserve">woodstoves and other </w:t>
      </w:r>
      <w:r w:rsidR="006F5BAD">
        <w:t>similar</w:t>
      </w:r>
      <w:r w:rsidR="00913E33">
        <w:t xml:space="preserve"> devices used for </w:t>
      </w:r>
      <w:r>
        <w:t>residenti</w:t>
      </w:r>
      <w:r w:rsidR="003F784E">
        <w:t>al and commercial space heating</w:t>
      </w:r>
      <w:r w:rsidR="006F5BAD">
        <w:t xml:space="preserve">, but the Heat Smart rules also apply to other solid fuel burning </w:t>
      </w:r>
      <w:r w:rsidR="006F5BAD">
        <w:lastRenderedPageBreak/>
        <w:t>devices such as boilers.</w:t>
      </w:r>
      <w:r w:rsidR="00913E33">
        <w:t xml:space="preserve"> </w:t>
      </w:r>
      <w:r w:rsidR="006F5BAD">
        <w:t>L</w:t>
      </w:r>
      <w:r>
        <w:t>ow-emitting certified woodstoves have been sold</w:t>
      </w:r>
      <w:r w:rsidR="006F5BAD">
        <w:t xml:space="preserve"> in Oregon since the mid 1980’s,</w:t>
      </w:r>
      <w:r>
        <w:t xml:space="preserve"> </w:t>
      </w:r>
      <w:r w:rsidR="006F5BAD">
        <w:t xml:space="preserve">but </w:t>
      </w:r>
      <w:r w:rsidR="007B0BDD">
        <w:t xml:space="preserve">currently </w:t>
      </w:r>
      <w:r>
        <w:t xml:space="preserve">there are no small solid fuel boilers (less than 1 million Btu/hr heat output capacity) that </w:t>
      </w:r>
      <w:r w:rsidR="006F5BAD">
        <w:t xml:space="preserve">are </w:t>
      </w:r>
      <w:r>
        <w:t xml:space="preserve">certified by DEQ or EPA.  While DEQ anticipates that boiler technology will improve in the future to allow these boilers to be certified, these devices cannot currently be sold in Oregon.  </w:t>
      </w:r>
    </w:p>
    <w:p w:rsidR="00EF5920" w:rsidRDefault="00EF5920" w:rsidP="00F2064A">
      <w:pPr>
        <w:pStyle w:val="DEQTEXTforFACTSHEET"/>
      </w:pPr>
    </w:p>
    <w:p w:rsidR="0002315D" w:rsidRDefault="0002315D" w:rsidP="0002315D">
      <w:pPr>
        <w:pStyle w:val="DEQSMALLHEADLINES"/>
        <w:outlineLvl w:val="0"/>
      </w:pPr>
      <w:r>
        <w:t>What is the objective of this rulemaking?</w:t>
      </w:r>
    </w:p>
    <w:p w:rsidR="009C5BE2" w:rsidRDefault="0002315D" w:rsidP="0002315D">
      <w:pPr>
        <w:pStyle w:val="DEQTEXTforFACTSHEET"/>
      </w:pPr>
      <w:r>
        <w:t xml:space="preserve">The objective of this rulemaking is to </w:t>
      </w:r>
      <w:r w:rsidR="001373B2">
        <w:t xml:space="preserve">allow the sale of </w:t>
      </w:r>
      <w:r>
        <w:t>small-scale commercial, indus</w:t>
      </w:r>
      <w:r w:rsidR="001373B2">
        <w:t xml:space="preserve">trial and institutional </w:t>
      </w:r>
      <w:r w:rsidR="000E3592">
        <w:t xml:space="preserve">solid fuel </w:t>
      </w:r>
      <w:r w:rsidR="001373B2">
        <w:t>boilers</w:t>
      </w:r>
      <w:r>
        <w:t xml:space="preserve"> in Oregon</w:t>
      </w:r>
      <w:r w:rsidR="009C5BE2">
        <w:t xml:space="preserve">, and to establish a registration process for small-scale and mid-size boilers </w:t>
      </w:r>
      <w:r>
        <w:t xml:space="preserve">to ensure </w:t>
      </w:r>
      <w:r w:rsidR="009C5BE2">
        <w:t>that they</w:t>
      </w:r>
      <w:r>
        <w:t xml:space="preserve"> meet all existing state and federal air quality regulations</w:t>
      </w:r>
      <w:r w:rsidR="009C5BE2">
        <w:t>.</w:t>
      </w:r>
      <w:r>
        <w:t xml:space="preserve"> </w:t>
      </w:r>
    </w:p>
    <w:p w:rsidR="009C5BE2" w:rsidRDefault="009C5BE2" w:rsidP="0002315D">
      <w:pPr>
        <w:pStyle w:val="DEQTEXTforFACTSHEET"/>
      </w:pPr>
    </w:p>
    <w:p w:rsidR="00EF5920" w:rsidRDefault="00F80A7B" w:rsidP="00F2064A">
      <w:pPr>
        <w:pStyle w:val="DEQTEXTforFACTSHEET"/>
      </w:pPr>
      <w:r>
        <w:t xml:space="preserve">DEQ is proposing permanent rules to replace the temporary rules, which expire in December 2011. </w:t>
      </w:r>
      <w:r w:rsidR="00FA34B1">
        <w:t xml:space="preserve">The temporary rules </w:t>
      </w:r>
      <w:r w:rsidR="007C6F98">
        <w:t xml:space="preserve">exempt these boilers </w:t>
      </w:r>
      <w:r w:rsidR="00FA34B1">
        <w:t>from Heat Smart</w:t>
      </w:r>
      <w:r w:rsidR="00EF5920">
        <w:t xml:space="preserve"> </w:t>
      </w:r>
      <w:r w:rsidR="00FA34B1">
        <w:t xml:space="preserve">if they </w:t>
      </w:r>
      <w:r w:rsidR="007C6F98">
        <w:t xml:space="preserve">are </w:t>
      </w:r>
      <w:r w:rsidR="00FA34B1">
        <w:t>subject to federal limits on hazardous air pollutants and the owner</w:t>
      </w:r>
      <w:r w:rsidR="00EF5920">
        <w:t>s or operators</w:t>
      </w:r>
      <w:r w:rsidR="00FA34B1">
        <w:t xml:space="preserve"> </w:t>
      </w:r>
      <w:r w:rsidR="00EF5920">
        <w:t xml:space="preserve">register </w:t>
      </w:r>
      <w:r w:rsidR="007C6F98">
        <w:t>them</w:t>
      </w:r>
      <w:r w:rsidR="00EF5920">
        <w:t xml:space="preserve"> with DEQ</w:t>
      </w:r>
      <w:r w:rsidR="00FA34B1">
        <w:t>.</w:t>
      </w:r>
      <w:r w:rsidR="00EF5920">
        <w:t xml:space="preserve"> </w:t>
      </w:r>
      <w:r w:rsidR="00FA34B1">
        <w:t xml:space="preserve">The registration </w:t>
      </w:r>
      <w:r w:rsidR="00EF5920">
        <w:t>in</w:t>
      </w:r>
      <w:r w:rsidR="00FA34B1">
        <w:t>cludes</w:t>
      </w:r>
      <w:r w:rsidR="00EF5920">
        <w:t xml:space="preserve"> confirmation that the devices comply with </w:t>
      </w:r>
      <w:r w:rsidR="00FA34B1">
        <w:t xml:space="preserve">applicable </w:t>
      </w:r>
      <w:r w:rsidR="00EF5920">
        <w:t xml:space="preserve">state and federal emission standards.  This ensures that air pollution from small boilers is addressed under either the Heat Smart certification program or by emission standards that </w:t>
      </w:r>
      <w:r w:rsidR="00515CF0">
        <w:t xml:space="preserve">apply to boilers at commercial, </w:t>
      </w:r>
      <w:r w:rsidR="00EF5920">
        <w:t xml:space="preserve">industrial and institutional facilities, but not both. </w:t>
      </w:r>
    </w:p>
    <w:p w:rsidR="00EF5920" w:rsidRDefault="00EF5920" w:rsidP="00ED2AD3">
      <w:pPr>
        <w:pStyle w:val="DEQTEXTforFACTSHEET"/>
      </w:pPr>
    </w:p>
    <w:p w:rsidR="00F80A7B" w:rsidRPr="004C6025" w:rsidRDefault="00EF5920" w:rsidP="00F80A7B">
      <w:pPr>
        <w:widowControl w:val="0"/>
        <w:tabs>
          <w:tab w:val="left" w:pos="-1440"/>
          <w:tab w:val="left" w:pos="-720"/>
        </w:tabs>
        <w:suppressAutoHyphens/>
        <w:rPr>
          <w:sz w:val="20"/>
          <w:szCs w:val="20"/>
        </w:rPr>
      </w:pPr>
      <w:r w:rsidRPr="00D72D17">
        <w:rPr>
          <w:sz w:val="20"/>
          <w:szCs w:val="20"/>
        </w:rPr>
        <w:t xml:space="preserve">The proposed </w:t>
      </w:r>
      <w:r w:rsidR="00F80A7B" w:rsidRPr="00D72D17">
        <w:rPr>
          <w:sz w:val="20"/>
          <w:szCs w:val="20"/>
        </w:rPr>
        <w:t xml:space="preserve">permanent </w:t>
      </w:r>
      <w:r w:rsidRPr="00D72D17">
        <w:rPr>
          <w:sz w:val="20"/>
          <w:szCs w:val="20"/>
        </w:rPr>
        <w:t xml:space="preserve">rules </w:t>
      </w:r>
      <w:r w:rsidR="00D72D17">
        <w:rPr>
          <w:sz w:val="20"/>
          <w:szCs w:val="20"/>
        </w:rPr>
        <w:t xml:space="preserve">would </w:t>
      </w:r>
      <w:r w:rsidRPr="00D72D17">
        <w:rPr>
          <w:sz w:val="20"/>
          <w:szCs w:val="20"/>
        </w:rPr>
        <w:t xml:space="preserve">exempt small-scale commercial, industrial and institutional boilers from the Heat Smart regulations if </w:t>
      </w:r>
      <w:r w:rsidR="00C54DC8" w:rsidRPr="00D72D17">
        <w:rPr>
          <w:sz w:val="20"/>
          <w:szCs w:val="20"/>
        </w:rPr>
        <w:t xml:space="preserve">they are subject to federal emissions standards for hazardous air pollutants and </w:t>
      </w:r>
      <w:r w:rsidRPr="00D72D17">
        <w:rPr>
          <w:sz w:val="20"/>
          <w:szCs w:val="20"/>
        </w:rPr>
        <w:t xml:space="preserve">the user </w:t>
      </w:r>
      <w:r w:rsidR="00515CF0" w:rsidRPr="00D72D17">
        <w:rPr>
          <w:sz w:val="20"/>
          <w:szCs w:val="20"/>
        </w:rPr>
        <w:t xml:space="preserve">complies with existing </w:t>
      </w:r>
      <w:r w:rsidRPr="00D72D17">
        <w:rPr>
          <w:sz w:val="20"/>
          <w:szCs w:val="20"/>
        </w:rPr>
        <w:t xml:space="preserve">construction approval </w:t>
      </w:r>
      <w:r w:rsidR="00515CF0" w:rsidRPr="00D72D17">
        <w:rPr>
          <w:sz w:val="20"/>
          <w:szCs w:val="20"/>
        </w:rPr>
        <w:t>requirements</w:t>
      </w:r>
      <w:r w:rsidR="00C54DC8" w:rsidRPr="00D72D17">
        <w:rPr>
          <w:sz w:val="20"/>
          <w:szCs w:val="20"/>
        </w:rPr>
        <w:t>.</w:t>
      </w:r>
      <w:r w:rsidRPr="00D72D17">
        <w:rPr>
          <w:sz w:val="20"/>
          <w:szCs w:val="20"/>
        </w:rPr>
        <w:t xml:space="preserve"> </w:t>
      </w:r>
      <w:r w:rsidR="00A35A8A" w:rsidRPr="00D72D17">
        <w:rPr>
          <w:sz w:val="20"/>
          <w:szCs w:val="20"/>
        </w:rPr>
        <w:t xml:space="preserve">The proposed rules </w:t>
      </w:r>
      <w:r w:rsidR="00D72D17">
        <w:rPr>
          <w:sz w:val="20"/>
          <w:szCs w:val="20"/>
        </w:rPr>
        <w:t xml:space="preserve">would </w:t>
      </w:r>
      <w:r w:rsidR="00A35A8A" w:rsidRPr="00D72D17">
        <w:rPr>
          <w:sz w:val="20"/>
          <w:szCs w:val="20"/>
        </w:rPr>
        <w:t>also require</w:t>
      </w:r>
      <w:r w:rsidRPr="00D72D17">
        <w:rPr>
          <w:sz w:val="20"/>
          <w:szCs w:val="20"/>
        </w:rPr>
        <w:t xml:space="preserve"> the user to register the boiler with DEQ, which includes confirmation of compliance with existing applicable state and federal particulate and air toxics standards.  DEQ is also proposing that mid-size commercial, industrial and institutional</w:t>
      </w:r>
      <w:r w:rsidR="00CF083B" w:rsidRPr="00D72D17">
        <w:rPr>
          <w:sz w:val="20"/>
          <w:szCs w:val="20"/>
        </w:rPr>
        <w:t xml:space="preserve"> boilers</w:t>
      </w:r>
      <w:r w:rsidRPr="00D72D17">
        <w:rPr>
          <w:sz w:val="20"/>
          <w:szCs w:val="20"/>
        </w:rPr>
        <w:t xml:space="preserve"> that are subject to state and federal air quality standards register with DEQ if they are </w:t>
      </w:r>
      <w:r w:rsidR="00CF083B" w:rsidRPr="00D72D17">
        <w:rPr>
          <w:sz w:val="20"/>
          <w:szCs w:val="20"/>
        </w:rPr>
        <w:t>below air quality permitting thresholds</w:t>
      </w:r>
      <w:r w:rsidR="00F80A7B" w:rsidRPr="00D72D17">
        <w:rPr>
          <w:sz w:val="20"/>
          <w:szCs w:val="20"/>
        </w:rPr>
        <w:t xml:space="preserve">. </w:t>
      </w:r>
      <w:r w:rsidR="004341C2">
        <w:rPr>
          <w:sz w:val="20"/>
          <w:szCs w:val="20"/>
        </w:rPr>
        <w:t>T</w:t>
      </w:r>
      <w:r w:rsidR="00F80A7B" w:rsidRPr="00D72D17">
        <w:rPr>
          <w:sz w:val="20"/>
          <w:szCs w:val="20"/>
        </w:rPr>
        <w:t>his rulemaking will amend the State of Oregon Clean Air Act Implementation Plan.</w:t>
      </w:r>
      <w:r w:rsidR="00F80A7B">
        <w:rPr>
          <w:sz w:val="20"/>
          <w:szCs w:val="20"/>
        </w:rPr>
        <w:t xml:space="preserve"> </w:t>
      </w:r>
    </w:p>
    <w:p w:rsidR="00EF5920" w:rsidRDefault="00EF5920" w:rsidP="00ED2AD3">
      <w:pPr>
        <w:pStyle w:val="DEQTEXTforFACTSHEET"/>
      </w:pPr>
    </w:p>
    <w:p w:rsidR="00EF5920" w:rsidRPr="004C6025" w:rsidRDefault="00EF5920" w:rsidP="00FC77BB">
      <w:pPr>
        <w:widowControl w:val="0"/>
        <w:tabs>
          <w:tab w:val="left" w:pos="-1440"/>
          <w:tab w:val="left" w:pos="-720"/>
        </w:tabs>
        <w:suppressAutoHyphens/>
        <w:rPr>
          <w:sz w:val="20"/>
          <w:szCs w:val="20"/>
        </w:rPr>
      </w:pPr>
      <w:r w:rsidRPr="004C6025">
        <w:rPr>
          <w:sz w:val="20"/>
          <w:szCs w:val="20"/>
        </w:rPr>
        <w:t>The proposed rule</w:t>
      </w:r>
      <w:r>
        <w:rPr>
          <w:sz w:val="20"/>
          <w:szCs w:val="20"/>
        </w:rPr>
        <w:t>s</w:t>
      </w:r>
      <w:r w:rsidRPr="004C6025">
        <w:rPr>
          <w:sz w:val="20"/>
          <w:szCs w:val="20"/>
        </w:rPr>
        <w:t xml:space="preserve"> would </w:t>
      </w:r>
      <w:r w:rsidRPr="004C6025">
        <w:rPr>
          <w:rFonts w:ascii="Times New Roman" w:hAnsi="Times New Roman" w:cs="Times New Roman"/>
          <w:sz w:val="20"/>
          <w:szCs w:val="20"/>
        </w:rPr>
        <w:t xml:space="preserve">establish </w:t>
      </w:r>
      <w:r w:rsidRPr="004C6025">
        <w:rPr>
          <w:sz w:val="20"/>
          <w:szCs w:val="20"/>
        </w:rPr>
        <w:t xml:space="preserve">simple </w:t>
      </w:r>
      <w:r w:rsidRPr="004C6025">
        <w:rPr>
          <w:rFonts w:ascii="Times New Roman" w:hAnsi="Times New Roman" w:cs="Times New Roman"/>
          <w:sz w:val="20"/>
          <w:szCs w:val="20"/>
        </w:rPr>
        <w:t>registration requirement</w:t>
      </w:r>
      <w:r>
        <w:rPr>
          <w:rFonts w:ascii="Times New Roman" w:hAnsi="Times New Roman" w:cs="Times New Roman"/>
          <w:sz w:val="20"/>
          <w:szCs w:val="20"/>
        </w:rPr>
        <w:t>s</w:t>
      </w:r>
      <w:r w:rsidRPr="004C6025">
        <w:rPr>
          <w:rFonts w:ascii="Times New Roman" w:hAnsi="Times New Roman" w:cs="Times New Roman"/>
          <w:sz w:val="20"/>
          <w:szCs w:val="20"/>
        </w:rPr>
        <w:t xml:space="preserve"> for small-scale </w:t>
      </w:r>
      <w:r>
        <w:rPr>
          <w:rFonts w:ascii="Times New Roman" w:hAnsi="Times New Roman" w:cs="Times New Roman"/>
          <w:sz w:val="20"/>
          <w:szCs w:val="20"/>
        </w:rPr>
        <w:t xml:space="preserve">and mid-size </w:t>
      </w:r>
      <w:r w:rsidRPr="004C6025">
        <w:rPr>
          <w:rFonts w:ascii="Times New Roman" w:hAnsi="Times New Roman" w:cs="Times New Roman"/>
          <w:sz w:val="20"/>
          <w:szCs w:val="20"/>
        </w:rPr>
        <w:t>commercial, industrial and institutional boilers</w:t>
      </w:r>
      <w:r w:rsidR="005A7EE9">
        <w:rPr>
          <w:rFonts w:ascii="Times New Roman" w:hAnsi="Times New Roman" w:cs="Times New Roman"/>
          <w:sz w:val="20"/>
          <w:szCs w:val="20"/>
        </w:rPr>
        <w:t xml:space="preserve">. </w:t>
      </w:r>
      <w:r w:rsidR="005A7EE9">
        <w:rPr>
          <w:sz w:val="20"/>
          <w:szCs w:val="20"/>
        </w:rPr>
        <w:t>The registration would</w:t>
      </w:r>
      <w:r w:rsidRPr="004C6025">
        <w:rPr>
          <w:sz w:val="20"/>
          <w:szCs w:val="20"/>
        </w:rPr>
        <w:t xml:space="preserve"> </w:t>
      </w:r>
      <w:r w:rsidR="005A7EE9">
        <w:rPr>
          <w:sz w:val="20"/>
          <w:szCs w:val="20"/>
        </w:rPr>
        <w:t xml:space="preserve">include confirmation </w:t>
      </w:r>
      <w:r w:rsidRPr="004C6025">
        <w:rPr>
          <w:sz w:val="20"/>
          <w:szCs w:val="20"/>
        </w:rPr>
        <w:t xml:space="preserve">that these </w:t>
      </w:r>
      <w:r w:rsidRPr="004C6025">
        <w:rPr>
          <w:rFonts w:ascii="Times New Roman" w:hAnsi="Times New Roman" w:cs="Times New Roman"/>
          <w:sz w:val="20"/>
          <w:szCs w:val="20"/>
        </w:rPr>
        <w:t>boilers</w:t>
      </w:r>
      <w:r w:rsidRPr="004C6025">
        <w:rPr>
          <w:sz w:val="20"/>
          <w:szCs w:val="20"/>
        </w:rPr>
        <w:t xml:space="preserve"> meet existing state and federal air quality standards</w:t>
      </w:r>
      <w:r w:rsidR="005A7EE9">
        <w:rPr>
          <w:sz w:val="20"/>
          <w:szCs w:val="20"/>
        </w:rPr>
        <w:t xml:space="preserve"> (</w:t>
      </w:r>
      <w:r w:rsidR="003C1546">
        <w:rPr>
          <w:sz w:val="20"/>
          <w:szCs w:val="20"/>
        </w:rPr>
        <w:t xml:space="preserve">grain loading limits under </w:t>
      </w:r>
      <w:smartTag w:uri="urn:schemas-microsoft-com:office:smarttags" w:element="stockticker">
        <w:r w:rsidRPr="004C6025">
          <w:rPr>
            <w:sz w:val="20"/>
            <w:szCs w:val="20"/>
          </w:rPr>
          <w:t>OAR</w:t>
        </w:r>
      </w:smartTag>
      <w:r w:rsidR="003C1546">
        <w:rPr>
          <w:sz w:val="20"/>
          <w:szCs w:val="20"/>
        </w:rPr>
        <w:t xml:space="preserve"> 340-228-0210</w:t>
      </w:r>
      <w:r w:rsidR="005A7EE9">
        <w:rPr>
          <w:sz w:val="20"/>
          <w:szCs w:val="20"/>
        </w:rPr>
        <w:t>;</w:t>
      </w:r>
      <w:r w:rsidRPr="004C6025">
        <w:rPr>
          <w:sz w:val="20"/>
          <w:szCs w:val="20"/>
        </w:rPr>
        <w:t xml:space="preserve"> opacity limit</w:t>
      </w:r>
      <w:r w:rsidR="003C1546">
        <w:rPr>
          <w:sz w:val="20"/>
          <w:szCs w:val="20"/>
        </w:rPr>
        <w:t xml:space="preserve">s under </w:t>
      </w:r>
      <w:smartTag w:uri="urn:schemas-microsoft-com:office:smarttags" w:element="stockticker">
        <w:r w:rsidRPr="004C6025">
          <w:rPr>
            <w:sz w:val="20"/>
            <w:szCs w:val="20"/>
          </w:rPr>
          <w:t>OAR</w:t>
        </w:r>
      </w:smartTag>
      <w:r w:rsidRPr="004C6025">
        <w:rPr>
          <w:sz w:val="20"/>
          <w:szCs w:val="20"/>
        </w:rPr>
        <w:t xml:space="preserve"> 3</w:t>
      </w:r>
      <w:r w:rsidR="003C1546">
        <w:rPr>
          <w:sz w:val="20"/>
          <w:szCs w:val="20"/>
        </w:rPr>
        <w:t>40-208-0110</w:t>
      </w:r>
      <w:r w:rsidR="005A7EE9">
        <w:rPr>
          <w:sz w:val="20"/>
          <w:szCs w:val="20"/>
        </w:rPr>
        <w:t>;</w:t>
      </w:r>
      <w:r w:rsidRPr="004C6025">
        <w:rPr>
          <w:sz w:val="20"/>
          <w:szCs w:val="20"/>
        </w:rPr>
        <w:t xml:space="preserve"> and National Emission </w:t>
      </w:r>
      <w:r>
        <w:rPr>
          <w:sz w:val="20"/>
          <w:szCs w:val="20"/>
        </w:rPr>
        <w:t xml:space="preserve">Standards for Hazardous Air Pollutants </w:t>
      </w:r>
      <w:r w:rsidR="003C1546">
        <w:rPr>
          <w:sz w:val="20"/>
          <w:szCs w:val="20"/>
        </w:rPr>
        <w:t xml:space="preserve"> under </w:t>
      </w:r>
      <w:r w:rsidRPr="00B171A5">
        <w:rPr>
          <w:sz w:val="20"/>
          <w:szCs w:val="20"/>
        </w:rPr>
        <w:t>40</w:t>
      </w:r>
      <w:r>
        <w:rPr>
          <w:sz w:val="20"/>
          <w:szCs w:val="20"/>
        </w:rPr>
        <w:t xml:space="preserve"> </w:t>
      </w:r>
      <w:smartTag w:uri="urn:schemas-microsoft-com:office:smarttags" w:element="stockticker">
        <w:r w:rsidRPr="00B171A5">
          <w:rPr>
            <w:sz w:val="20"/>
            <w:szCs w:val="20"/>
          </w:rPr>
          <w:t>CFR</w:t>
        </w:r>
      </w:smartTag>
      <w:r w:rsidR="003C1546">
        <w:rPr>
          <w:sz w:val="20"/>
          <w:szCs w:val="20"/>
        </w:rPr>
        <w:t xml:space="preserve"> Part 63, subpart JJJJJJ</w:t>
      </w:r>
      <w:r w:rsidR="005A7EE9">
        <w:rPr>
          <w:sz w:val="20"/>
          <w:szCs w:val="20"/>
        </w:rPr>
        <w:t>)</w:t>
      </w:r>
      <w:r w:rsidRPr="00B171A5">
        <w:rPr>
          <w:sz w:val="20"/>
          <w:szCs w:val="20"/>
        </w:rPr>
        <w:t xml:space="preserve">. </w:t>
      </w:r>
      <w:r>
        <w:rPr>
          <w:sz w:val="20"/>
          <w:szCs w:val="20"/>
        </w:rPr>
        <w:t xml:space="preserve"> There would be no fee for the registration, but there could be costs associated with source testing in order to demonstrate compliance with the grain loading standard.  </w:t>
      </w:r>
    </w:p>
    <w:p w:rsidR="00EF5920" w:rsidRDefault="00EF5920">
      <w:pPr>
        <w:pStyle w:val="DEQTEXTforFACTSHEET"/>
      </w:pPr>
    </w:p>
    <w:p w:rsidR="00EF5920" w:rsidRDefault="00EF5920">
      <w:pPr>
        <w:pStyle w:val="DEQTEXTforFACTSHEET"/>
      </w:pPr>
    </w:p>
    <w:p w:rsidR="00EF5920" w:rsidRDefault="00EF5920">
      <w:pPr>
        <w:pStyle w:val="DEQSMALLHEADLINES"/>
        <w:outlineLvl w:val="0"/>
      </w:pPr>
      <w:r>
        <w:t>Who may be affected?</w:t>
      </w:r>
    </w:p>
    <w:p w:rsidR="00EF5920" w:rsidRDefault="00EF5920" w:rsidP="0063129D">
      <w:pPr>
        <w:pStyle w:val="DEQTEXTforFACTSHEET"/>
      </w:pPr>
      <w:r>
        <w:t>The proposed rule would affect purchasers, owners or operators of small-scale and mid-size commercial, industrial and institutional boilers that are below permitting thresholds, as well as manufacturers and retailers of these boilers.</w:t>
      </w:r>
      <w:r w:rsidRPr="002A75E4">
        <w:t xml:space="preserve"> </w:t>
      </w:r>
    </w:p>
    <w:p w:rsidR="00EF5920" w:rsidRDefault="00EF5920" w:rsidP="0063129D">
      <w:pPr>
        <w:pStyle w:val="DEQTEXTforFACTSHEET"/>
      </w:pPr>
    </w:p>
    <w:p w:rsidR="000A4660" w:rsidRDefault="000A4660" w:rsidP="000A4660">
      <w:pPr>
        <w:pStyle w:val="DEQTEXTforFACTSHEET"/>
        <w:numPr>
          <w:ilvl w:val="0"/>
          <w:numId w:val="5"/>
        </w:numPr>
      </w:pPr>
      <w:r>
        <w:t>New small-scale commercial, industrial, and institutional biomass boiler projects (e.g. biomass utilization projects) are being developed across the state by various public-private partnerships. The exemption from Heat Smart and clarification of applicable emission standards for small-scale boilers (&lt; 1 million Btu/hr) would allow these projects to proceed under the applicable air quality rules.</w:t>
      </w:r>
    </w:p>
    <w:p w:rsidR="00EF5920" w:rsidRDefault="00EF5920" w:rsidP="00E569E7">
      <w:pPr>
        <w:pStyle w:val="DEQTEXTforFACTSHEET"/>
        <w:numPr>
          <w:ilvl w:val="0"/>
          <w:numId w:val="5"/>
        </w:numPr>
      </w:pPr>
      <w:r>
        <w:t xml:space="preserve">Owners or operators of small-scale and mid-size boilers would be subject to registration requirements that would phase in over time. </w:t>
      </w:r>
    </w:p>
    <w:p w:rsidR="00EF5920" w:rsidRDefault="00EF5920" w:rsidP="00E569E7">
      <w:pPr>
        <w:pStyle w:val="DEQTEXTforFACTSHEET"/>
        <w:numPr>
          <w:ilvl w:val="0"/>
          <w:numId w:val="5"/>
        </w:numPr>
      </w:pPr>
      <w:r>
        <w:t xml:space="preserve">Manufacturers and retailers of commercial, industrial and institutional solid fuel boilers below 1 million Btu/hr heat output could now sell their products in Oregon. </w:t>
      </w:r>
    </w:p>
    <w:p w:rsidR="00EF5920" w:rsidRDefault="00EF5920" w:rsidP="00E569E7">
      <w:pPr>
        <w:pStyle w:val="DEQTEXTforFACTSHEET"/>
        <w:numPr>
          <w:ilvl w:val="0"/>
          <w:numId w:val="5"/>
        </w:numPr>
      </w:pPr>
      <w:r>
        <w:t>Boiler manufacturers may be asked by owners or operators to test boilers to demonstrate compliance with existing state emission standards.</w:t>
      </w:r>
    </w:p>
    <w:p w:rsidR="00EF5920" w:rsidRDefault="00EF5920" w:rsidP="0063129D">
      <w:pPr>
        <w:pStyle w:val="TEXTDEQ"/>
      </w:pPr>
    </w:p>
    <w:p w:rsidR="00EF5920" w:rsidRDefault="00EF5920" w:rsidP="00317648">
      <w:pPr>
        <w:pStyle w:val="DEQSMALLHEADLINES"/>
        <w:outlineLvl w:val="0"/>
      </w:pPr>
      <w:r>
        <w:t>How was this proposal developed?</w:t>
      </w:r>
    </w:p>
    <w:p w:rsidR="00EF5920" w:rsidRPr="00887A67" w:rsidRDefault="00EF5920" w:rsidP="00317648">
      <w:pPr>
        <w:widowControl w:val="0"/>
        <w:tabs>
          <w:tab w:val="left" w:pos="-1440"/>
          <w:tab w:val="left" w:pos="-720"/>
        </w:tabs>
        <w:suppressAutoHyphens/>
        <w:rPr>
          <w:rFonts w:ascii="Times New Roman" w:hAnsi="Times New Roman" w:cs="Times New Roman"/>
          <w:sz w:val="20"/>
          <w:szCs w:val="20"/>
        </w:rPr>
      </w:pPr>
      <w:r w:rsidRPr="00887A67">
        <w:rPr>
          <w:rFonts w:ascii="Times New Roman" w:hAnsi="Times New Roman" w:cs="Times New Roman"/>
          <w:sz w:val="20"/>
          <w:szCs w:val="20"/>
        </w:rPr>
        <w:t xml:space="preserve">DEQ met with stakeholders to discuss the proposed </w:t>
      </w:r>
      <w:r w:rsidR="007032A8">
        <w:rPr>
          <w:rFonts w:ascii="Times New Roman" w:hAnsi="Times New Roman" w:cs="Times New Roman"/>
          <w:sz w:val="20"/>
          <w:szCs w:val="20"/>
        </w:rPr>
        <w:t xml:space="preserve">temporary </w:t>
      </w:r>
      <w:r w:rsidRPr="00887A67">
        <w:rPr>
          <w:rFonts w:ascii="Times New Roman" w:hAnsi="Times New Roman" w:cs="Times New Roman"/>
          <w:sz w:val="20"/>
          <w:szCs w:val="20"/>
        </w:rPr>
        <w:t>rule changes. Stakeholders include</w:t>
      </w:r>
      <w:r>
        <w:rPr>
          <w:rFonts w:ascii="Times New Roman" w:hAnsi="Times New Roman" w:cs="Times New Roman"/>
          <w:sz w:val="20"/>
          <w:szCs w:val="20"/>
        </w:rPr>
        <w:t>d</w:t>
      </w:r>
      <w:r w:rsidRPr="00887A67">
        <w:rPr>
          <w:rFonts w:ascii="Times New Roman" w:hAnsi="Times New Roman" w:cs="Times New Roman"/>
          <w:sz w:val="20"/>
          <w:szCs w:val="20"/>
        </w:rPr>
        <w:t xml:space="preserve"> manufacturers of small boilers who are affected by the rules and are part</w:t>
      </w:r>
      <w:r>
        <w:rPr>
          <w:rFonts w:ascii="Times New Roman" w:hAnsi="Times New Roman" w:cs="Times New Roman"/>
          <w:sz w:val="20"/>
          <w:szCs w:val="20"/>
        </w:rPr>
        <w:t>icipating in</w:t>
      </w:r>
      <w:r w:rsidRPr="00887A67">
        <w:rPr>
          <w:rFonts w:ascii="Times New Roman" w:hAnsi="Times New Roman" w:cs="Times New Roman"/>
          <w:sz w:val="20"/>
          <w:szCs w:val="20"/>
        </w:rPr>
        <w:t xml:space="preserve"> biomass projects currently in development. </w:t>
      </w:r>
    </w:p>
    <w:p w:rsidR="00EF5920" w:rsidRPr="00604778" w:rsidRDefault="00EF5920" w:rsidP="00317648">
      <w:pPr>
        <w:widowControl w:val="0"/>
        <w:tabs>
          <w:tab w:val="left" w:pos="-1440"/>
          <w:tab w:val="left" w:pos="-720"/>
        </w:tabs>
        <w:suppressAutoHyphens/>
        <w:rPr>
          <w:rFonts w:ascii="Times New Roman" w:hAnsi="Times New Roman" w:cs="Times New Roman"/>
          <w:sz w:val="20"/>
          <w:szCs w:val="20"/>
        </w:rPr>
      </w:pPr>
    </w:p>
    <w:p w:rsidR="00EF5920" w:rsidRDefault="00EF5920" w:rsidP="00D95D33">
      <w:pPr>
        <w:widowControl w:val="0"/>
        <w:tabs>
          <w:tab w:val="left" w:pos="-1440"/>
          <w:tab w:val="left" w:pos="-720"/>
        </w:tabs>
        <w:suppressAutoHyphens/>
        <w:rPr>
          <w:sz w:val="20"/>
          <w:szCs w:val="20"/>
        </w:rPr>
      </w:pPr>
      <w:r w:rsidRPr="00D40166">
        <w:rPr>
          <w:sz w:val="20"/>
          <w:szCs w:val="20"/>
        </w:rPr>
        <w:t xml:space="preserve">Copies of the documents relied upon in the </w:t>
      </w:r>
      <w:r w:rsidRPr="00D40166">
        <w:rPr>
          <w:sz w:val="20"/>
          <w:szCs w:val="20"/>
        </w:rPr>
        <w:lastRenderedPageBreak/>
        <w:t xml:space="preserve">development of this rulemaking proposal can be reviewed at </w:t>
      </w:r>
      <w:r>
        <w:rPr>
          <w:sz w:val="20"/>
          <w:szCs w:val="20"/>
        </w:rPr>
        <w:t>DEQ’s</w:t>
      </w:r>
      <w:r w:rsidRPr="00D40166">
        <w:rPr>
          <w:sz w:val="20"/>
          <w:szCs w:val="20"/>
        </w:rPr>
        <w:t xml:space="preserve"> office at 811 S.W. 6th Ave</w:t>
      </w:r>
      <w:r>
        <w:rPr>
          <w:sz w:val="20"/>
          <w:szCs w:val="20"/>
        </w:rPr>
        <w:t>.</w:t>
      </w:r>
      <w:r w:rsidRPr="00D40166">
        <w:rPr>
          <w:sz w:val="20"/>
          <w:szCs w:val="20"/>
        </w:rPr>
        <w:t>, Portland, Oregon</w:t>
      </w:r>
      <w:r>
        <w:rPr>
          <w:sz w:val="20"/>
          <w:szCs w:val="20"/>
        </w:rPr>
        <w:t xml:space="preserve">. </w:t>
      </w:r>
      <w:r w:rsidRPr="00D40166">
        <w:rPr>
          <w:sz w:val="20"/>
          <w:szCs w:val="20"/>
        </w:rPr>
        <w:t xml:space="preserve">Please contact </w:t>
      </w:r>
      <w:r>
        <w:rPr>
          <w:sz w:val="20"/>
          <w:szCs w:val="20"/>
        </w:rPr>
        <w:t xml:space="preserve">Carrie Capp </w:t>
      </w:r>
      <w:r w:rsidRPr="00D40166">
        <w:rPr>
          <w:sz w:val="20"/>
          <w:szCs w:val="20"/>
        </w:rPr>
        <w:t>for times when the documents are available for review.</w:t>
      </w:r>
    </w:p>
    <w:p w:rsidR="00EF5920" w:rsidRPr="00D40166" w:rsidRDefault="00EF5920" w:rsidP="00D95D33">
      <w:pPr>
        <w:widowControl w:val="0"/>
        <w:tabs>
          <w:tab w:val="left" w:pos="-1440"/>
          <w:tab w:val="left" w:pos="-720"/>
        </w:tabs>
        <w:suppressAutoHyphens/>
        <w:rPr>
          <w:sz w:val="20"/>
          <w:szCs w:val="20"/>
        </w:rPr>
      </w:pPr>
    </w:p>
    <w:p w:rsidR="00EF5920" w:rsidRDefault="00EF5920" w:rsidP="00317648">
      <w:pPr>
        <w:widowControl w:val="0"/>
        <w:tabs>
          <w:tab w:val="left" w:pos="-1440"/>
          <w:tab w:val="left" w:pos="-720"/>
        </w:tabs>
        <w:suppressAutoHyphens/>
        <w:rPr>
          <w:rFonts w:ascii="Times New Roman" w:hAnsi="Times New Roman" w:cs="Times New Roman"/>
          <w:sz w:val="20"/>
          <w:szCs w:val="20"/>
        </w:rPr>
      </w:pPr>
    </w:p>
    <w:p w:rsidR="00EF5920" w:rsidRPr="00532A64" w:rsidRDefault="00EF5920" w:rsidP="00BF4595">
      <w:pPr>
        <w:pStyle w:val="DEQSMALLHEADLINES"/>
        <w:outlineLvl w:val="0"/>
      </w:pPr>
      <w:r w:rsidRPr="00532A64">
        <w:t>Additional materials available</w:t>
      </w:r>
    </w:p>
    <w:p w:rsidR="00EF5920" w:rsidRPr="00532A64" w:rsidRDefault="00EF5920" w:rsidP="00BF4595">
      <w:pPr>
        <w:pStyle w:val="DEQTEXTforFACTSHEET"/>
        <w:numPr>
          <w:ilvl w:val="0"/>
          <w:numId w:val="4"/>
        </w:numPr>
      </w:pPr>
      <w:r w:rsidRPr="00532A64">
        <w:t>Proposed Rule changes</w:t>
      </w:r>
    </w:p>
    <w:p w:rsidR="00EF5920" w:rsidRPr="00532A64" w:rsidRDefault="00EF5920" w:rsidP="00BF4595">
      <w:pPr>
        <w:pStyle w:val="DEQTEXTforFACTSHEET"/>
        <w:numPr>
          <w:ilvl w:val="0"/>
          <w:numId w:val="4"/>
        </w:numPr>
      </w:pPr>
      <w:r w:rsidRPr="00532A64">
        <w:t>Statement of Need and Fiscal Impact</w:t>
      </w:r>
    </w:p>
    <w:p w:rsidR="00EF5920" w:rsidRPr="00532A64" w:rsidRDefault="00EF5920" w:rsidP="00BF4595">
      <w:pPr>
        <w:pStyle w:val="DEQTEXTforFACTSHEET"/>
        <w:numPr>
          <w:ilvl w:val="0"/>
          <w:numId w:val="4"/>
        </w:numPr>
      </w:pPr>
      <w:r w:rsidRPr="00532A64">
        <w:t>Land Use Evaluation Statement</w:t>
      </w:r>
    </w:p>
    <w:p w:rsidR="00EF5920" w:rsidRDefault="00EF5920" w:rsidP="00BF4595">
      <w:pPr>
        <w:pStyle w:val="DEQTEXTforFACTSHEET"/>
        <w:numPr>
          <w:ilvl w:val="0"/>
          <w:numId w:val="4"/>
        </w:numPr>
      </w:pPr>
      <w:r w:rsidRPr="00532A64">
        <w:t>Relationship to Federal Requirements</w:t>
      </w:r>
    </w:p>
    <w:p w:rsidR="00EF5920" w:rsidRPr="00AF2498" w:rsidRDefault="00EF5920" w:rsidP="00570237">
      <w:pPr>
        <w:pStyle w:val="DEQTEXTforFACTSHEET"/>
        <w:ind w:left="360"/>
        <w:rPr>
          <w:color w:val="FF0000"/>
        </w:rPr>
      </w:pPr>
    </w:p>
    <w:p w:rsidR="00EF5920" w:rsidRDefault="00EF5920" w:rsidP="000107FD">
      <w:pPr>
        <w:pStyle w:val="DEQTEXTforFACTSHEET"/>
      </w:pPr>
      <w:r w:rsidRPr="00AF2498">
        <w:t>The</w:t>
      </w:r>
      <w:r>
        <w:t xml:space="preserve"> above</w:t>
      </w:r>
      <w:r w:rsidRPr="00AF2498">
        <w:t xml:space="preserve"> documents provide additional information related to this proposed rulemaking and can be viewed at</w:t>
      </w:r>
      <w:r>
        <w:t xml:space="preserve"> “</w:t>
      </w:r>
      <w:r w:rsidRPr="00463880">
        <w:t>Proposed Rule Revisions</w:t>
      </w:r>
      <w:r>
        <w:t>”</w:t>
      </w:r>
      <w:r w:rsidRPr="00463880">
        <w:rPr>
          <w:b/>
          <w:bCs/>
        </w:rPr>
        <w:t xml:space="preserve"> </w:t>
      </w:r>
      <w:r w:rsidRPr="00AF2498">
        <w:t xml:space="preserve">  </w:t>
      </w:r>
      <w:hyperlink r:id="rId8" w:history="1">
        <w:r w:rsidRPr="008D2197">
          <w:rPr>
            <w:rStyle w:val="Hyperlink"/>
            <w:sz w:val="18"/>
            <w:szCs w:val="18"/>
          </w:rPr>
          <w:t>www.deq.state.or.us/regulations/rulesandlaws.htm</w:t>
        </w:r>
      </w:hyperlink>
    </w:p>
    <w:p w:rsidR="00EF5920" w:rsidRDefault="00EF5920" w:rsidP="00DF2F97">
      <w:pPr>
        <w:pStyle w:val="DEQTEXTforFACTSHEET"/>
        <w:rPr>
          <w:b/>
          <w:bCs/>
        </w:rPr>
      </w:pPr>
    </w:p>
    <w:p w:rsidR="001174DB" w:rsidRPr="000107FD" w:rsidRDefault="001174DB" w:rsidP="00DF2F97">
      <w:pPr>
        <w:pStyle w:val="DEQTEXTforFACTSHEET"/>
        <w:rPr>
          <w:b/>
          <w:bCs/>
        </w:rPr>
      </w:pPr>
    </w:p>
    <w:p w:rsidR="00EF5920" w:rsidRPr="00565D30" w:rsidRDefault="00EF5920" w:rsidP="00DF2F97">
      <w:pPr>
        <w:pStyle w:val="DEQTEXTforFACTSHEET"/>
        <w:rPr>
          <w:rFonts w:ascii="Arial" w:hAnsi="Arial" w:cs="Arial"/>
          <w:b/>
          <w:bCs/>
        </w:rPr>
      </w:pPr>
      <w:r w:rsidRPr="00565D30">
        <w:rPr>
          <w:rFonts w:ascii="Arial" w:hAnsi="Arial" w:cs="Arial"/>
          <w:b/>
          <w:bCs/>
        </w:rPr>
        <w:t xml:space="preserve">How to </w:t>
      </w:r>
      <w:r>
        <w:rPr>
          <w:rFonts w:ascii="Arial" w:hAnsi="Arial" w:cs="Arial"/>
          <w:b/>
          <w:bCs/>
        </w:rPr>
        <w:t>c</w:t>
      </w:r>
      <w:r w:rsidRPr="00565D30">
        <w:rPr>
          <w:rFonts w:ascii="Arial" w:hAnsi="Arial" w:cs="Arial"/>
          <w:b/>
          <w:bCs/>
        </w:rPr>
        <w:t>omment</w:t>
      </w:r>
    </w:p>
    <w:p w:rsidR="00EF5920" w:rsidRDefault="00EF5920" w:rsidP="00DF2F97">
      <w:pPr>
        <w:pStyle w:val="DEQTEXTforFACTSHEET"/>
      </w:pPr>
      <w:r w:rsidRPr="00565D30">
        <w:t xml:space="preserve">Comments on the proposed rulemaking may be submitted in writing via mail, fax or e-mail at anytime prior to the comment deadline of </w:t>
      </w:r>
      <w:r w:rsidR="00C03C4A">
        <w:t xml:space="preserve">5:00 P.M., </w:t>
      </w:r>
      <w:r>
        <w:t>August 25, 2011</w:t>
      </w:r>
      <w:r w:rsidRPr="00565D30">
        <w:t>.  Written and oral comments can be submitted during any of the public hearings specified below. It is not necessary to atte</w:t>
      </w:r>
      <w:r>
        <w:t xml:space="preserve">nd a hearing in order to comment. </w:t>
      </w:r>
      <w:r w:rsidRPr="00565D30">
        <w:t>Written comments received prior to the deadline are treated equally with oral comments.</w:t>
      </w:r>
      <w:r>
        <w:t xml:space="preserve">  </w:t>
      </w:r>
    </w:p>
    <w:p w:rsidR="00EF5920" w:rsidRDefault="00EF5920" w:rsidP="00DF2F97">
      <w:pPr>
        <w:pStyle w:val="DEQTEXTforFACTSHEET"/>
      </w:pPr>
    </w:p>
    <w:p w:rsidR="00EF5920" w:rsidRDefault="00EF5920" w:rsidP="00DF2F97">
      <w:pPr>
        <w:pStyle w:val="TEXTDEQ"/>
      </w:pPr>
      <w:r>
        <w:t>Written comments may be mailed to Carrie Capp, Oregon DEQ, Air Quality Division, 811 SW 6</w:t>
      </w:r>
      <w:r w:rsidRPr="004B2B1E">
        <w:rPr>
          <w:vertAlign w:val="superscript"/>
        </w:rPr>
        <w:t>th</w:t>
      </w:r>
      <w:r>
        <w:t xml:space="preserve"> Ave., Portland, Oregon 97204, 503-229-5868, or toll-free in Oregon at 1-800-452-4011 </w:t>
      </w:r>
    </w:p>
    <w:p w:rsidR="00EF5920" w:rsidRDefault="00EF5920" w:rsidP="00DF2F97">
      <w:pPr>
        <w:pStyle w:val="DEQTEXTforFACTSHEET"/>
      </w:pPr>
    </w:p>
    <w:p w:rsidR="00EF5920" w:rsidRDefault="00EF5920" w:rsidP="00DF2F97">
      <w:pPr>
        <w:pStyle w:val="TEXTDEQ"/>
      </w:pPr>
      <w:r>
        <w:t xml:space="preserve">Comments may be faxed to </w:t>
      </w:r>
      <w:r w:rsidRPr="007672F6">
        <w:t>Carrie Capp</w:t>
      </w:r>
      <w:r>
        <w:t xml:space="preserve"> at 503-229-5675, or e-mailed to:  </w:t>
      </w:r>
    </w:p>
    <w:p w:rsidR="0062738A" w:rsidRDefault="0062738A" w:rsidP="00DF2F97">
      <w:pPr>
        <w:pStyle w:val="TEXTDEQ"/>
      </w:pPr>
    </w:p>
    <w:p w:rsidR="0062738A" w:rsidRDefault="0062738A" w:rsidP="00DF2F97">
      <w:pPr>
        <w:pStyle w:val="TEXTDEQ"/>
      </w:pPr>
      <w:hyperlink r:id="rId9" w:history="1">
        <w:r w:rsidRPr="007B720D">
          <w:rPr>
            <w:rStyle w:val="Hyperlink"/>
          </w:rPr>
          <w:t>Comment-SmB</w:t>
        </w:r>
        <w:r w:rsidRPr="007B720D">
          <w:rPr>
            <w:rStyle w:val="Hyperlink"/>
          </w:rPr>
          <w:t>o</w:t>
        </w:r>
        <w:r w:rsidRPr="007B720D">
          <w:rPr>
            <w:rStyle w:val="Hyperlink"/>
          </w:rPr>
          <w:t>ilerPerm@deq.state.or.us</w:t>
        </w:r>
      </w:hyperlink>
    </w:p>
    <w:p w:rsidR="0062738A" w:rsidRDefault="0062738A" w:rsidP="00DF2F97">
      <w:pPr>
        <w:pStyle w:val="TEXTDEQ"/>
      </w:pPr>
    </w:p>
    <w:p w:rsidR="00EF5920" w:rsidRDefault="00EF5920" w:rsidP="00115EB4">
      <w:pPr>
        <w:pStyle w:val="TEXTDEQ"/>
      </w:pPr>
      <w:r w:rsidRPr="0074310C">
        <w:t xml:space="preserve">(E-mail comments will be acknowledged immediately. </w:t>
      </w:r>
      <w:r>
        <w:t xml:space="preserve"> C</w:t>
      </w:r>
      <w:r w:rsidRPr="00115EB4">
        <w:t xml:space="preserve">omments and attachments are limited to 10 MB. </w:t>
      </w:r>
      <w:r>
        <w:t xml:space="preserve">If you do not receive an automatic response, or </w:t>
      </w:r>
      <w:r w:rsidRPr="00115EB4">
        <w:t xml:space="preserve">your comments and attachments will exceed this limit, please </w:t>
      </w:r>
      <w:r>
        <w:t>contac</w:t>
      </w:r>
      <w:r w:rsidRPr="00115EB4">
        <w:t>t</w:t>
      </w:r>
      <w:r>
        <w:t xml:space="preserve"> the DEQ staff listed above</w:t>
      </w:r>
      <w:r w:rsidR="00C03C4A">
        <w:t xml:space="preserve">. </w:t>
      </w:r>
      <w:r w:rsidR="00C03C4A" w:rsidRPr="0074310C">
        <w:t>If there is a delay between servers, e-mails may not be received before the deadline.</w:t>
      </w:r>
      <w:r>
        <w:t>)</w:t>
      </w:r>
    </w:p>
    <w:p w:rsidR="00EF5920" w:rsidRDefault="00EF5920" w:rsidP="00DF2F97">
      <w:pPr>
        <w:pStyle w:val="DEQTEXTforFACTSHEET"/>
      </w:pPr>
    </w:p>
    <w:p w:rsidR="00EF5920" w:rsidRPr="008A52BF" w:rsidRDefault="00EF5920" w:rsidP="00DF2F97">
      <w:pPr>
        <w:pStyle w:val="DEQSMALLHEADLINES"/>
        <w:outlineLvl w:val="0"/>
        <w:rPr>
          <w:rFonts w:ascii="Times" w:hAnsi="Times" w:cs="Times"/>
          <w:b w:val="0"/>
          <w:bCs w:val="0"/>
        </w:rPr>
      </w:pPr>
      <w:r w:rsidRPr="008A52BF">
        <w:t>Public hearings</w:t>
      </w:r>
      <w:r w:rsidRPr="008A52BF">
        <w:rPr>
          <w:rFonts w:ascii="Times" w:hAnsi="Times" w:cs="Times"/>
          <w:b w:val="0"/>
          <w:bCs w:val="0"/>
        </w:rPr>
        <w:t xml:space="preserve"> </w:t>
      </w:r>
    </w:p>
    <w:p w:rsidR="00EF5920" w:rsidRDefault="00EF5920" w:rsidP="00DF2F97">
      <w:pPr>
        <w:pStyle w:val="DEQSMALLHEADLINES"/>
        <w:outlineLvl w:val="0"/>
        <w:rPr>
          <w:rFonts w:ascii="Times" w:hAnsi="Times" w:cs="Times"/>
          <w:b w:val="0"/>
          <w:bCs w:val="0"/>
        </w:rPr>
      </w:pPr>
      <w:r>
        <w:rPr>
          <w:rFonts w:ascii="Times" w:hAnsi="Times" w:cs="Times"/>
          <w:b w:val="0"/>
          <w:bCs w:val="0"/>
        </w:rPr>
        <w:t xml:space="preserve">Public hearings will be held at DEQ Headquarters in Portland on </w:t>
      </w:r>
      <w:r w:rsidRPr="00DA50AE">
        <w:rPr>
          <w:rFonts w:ascii="Times" w:hAnsi="Times" w:cs="Times"/>
          <w:b w:val="0"/>
          <w:bCs w:val="0"/>
        </w:rPr>
        <w:t xml:space="preserve">August </w:t>
      </w:r>
      <w:r>
        <w:rPr>
          <w:rFonts w:ascii="Times" w:hAnsi="Times" w:cs="Times"/>
          <w:b w:val="0"/>
          <w:bCs w:val="0"/>
        </w:rPr>
        <w:t>18</w:t>
      </w:r>
      <w:r w:rsidRPr="00DA50AE">
        <w:rPr>
          <w:rFonts w:ascii="Times" w:hAnsi="Times" w:cs="Times"/>
          <w:b w:val="0"/>
          <w:bCs w:val="0"/>
        </w:rPr>
        <w:t>, 2011</w:t>
      </w:r>
      <w:r>
        <w:rPr>
          <w:rFonts w:ascii="Times" w:hAnsi="Times" w:cs="Times"/>
          <w:b w:val="0"/>
          <w:bCs w:val="0"/>
        </w:rPr>
        <w:t xml:space="preserve">. The hearing will begin with a brief overview of the proposed rule changes, followed by the opportunity for members of the public to provide </w:t>
      </w:r>
      <w:r>
        <w:rPr>
          <w:rFonts w:ascii="Times" w:hAnsi="Times" w:cs="Times"/>
          <w:b w:val="0"/>
          <w:bCs w:val="0"/>
        </w:rPr>
        <w:lastRenderedPageBreak/>
        <w:t>oral and written comment. All comments will be recorded and reviewed by DEQ.</w:t>
      </w:r>
    </w:p>
    <w:p w:rsidR="00EF5920" w:rsidRDefault="00EF5920" w:rsidP="00DF2F97">
      <w:pPr>
        <w:pStyle w:val="DEQSMALLHEADLINES"/>
        <w:outlineLvl w:val="0"/>
        <w:rPr>
          <w:rFonts w:ascii="Times" w:hAnsi="Times" w:cs="Times"/>
          <w:b w:val="0"/>
          <w:bCs w:val="0"/>
        </w:rPr>
      </w:pPr>
    </w:p>
    <w:p w:rsidR="00EF5920" w:rsidRPr="00A62725" w:rsidRDefault="00EF5920" w:rsidP="00DF2F97">
      <w:pPr>
        <w:pStyle w:val="DEQSMALLHEADLINES"/>
        <w:numPr>
          <w:ilvl w:val="0"/>
          <w:numId w:val="3"/>
        </w:numPr>
        <w:outlineLvl w:val="0"/>
        <w:rPr>
          <w:i/>
          <w:iCs/>
        </w:rPr>
      </w:pPr>
      <w:r w:rsidRPr="00A62725">
        <w:rPr>
          <w:rFonts w:ascii="Times" w:hAnsi="Times" w:cs="Times"/>
          <w:b w:val="0"/>
          <w:bCs w:val="0"/>
        </w:rPr>
        <w:t>Portland, 6:00 PM, August 18, 2011. Presiding Officer: Carrie Capp</w:t>
      </w:r>
    </w:p>
    <w:p w:rsidR="00EF5920" w:rsidRDefault="00EF5920" w:rsidP="00DF2F97">
      <w:pPr>
        <w:pStyle w:val="DEQSMALLHEADLINES"/>
        <w:outlineLvl w:val="0"/>
      </w:pPr>
    </w:p>
    <w:p w:rsidR="00EF5920" w:rsidRDefault="00EF5920" w:rsidP="00DF2F97">
      <w:pPr>
        <w:pStyle w:val="DEQSMALLHEADLINES"/>
        <w:outlineLvl w:val="0"/>
        <w:rPr>
          <w:color w:val="000000"/>
        </w:rPr>
      </w:pPr>
    </w:p>
    <w:p w:rsidR="00EF5920" w:rsidRPr="00DA50AE" w:rsidRDefault="00EF5920" w:rsidP="00DF2F97">
      <w:pPr>
        <w:pStyle w:val="DEQSMALLHEADLINES"/>
        <w:outlineLvl w:val="0"/>
        <w:rPr>
          <w:color w:val="000000"/>
        </w:rPr>
      </w:pPr>
      <w:r w:rsidRPr="00CC145B">
        <w:rPr>
          <w:color w:val="000000"/>
        </w:rPr>
        <w:t xml:space="preserve">Comment deadline is </w:t>
      </w:r>
      <w:r w:rsidRPr="00DA50AE">
        <w:rPr>
          <w:color w:val="000000"/>
        </w:rPr>
        <w:t>August 25, 2011.</w:t>
      </w:r>
    </w:p>
    <w:p w:rsidR="00EF5920" w:rsidRDefault="00EF5920" w:rsidP="00DF2F97">
      <w:pPr>
        <w:pStyle w:val="DEQSMALLHEADLINES"/>
        <w:outlineLvl w:val="0"/>
        <w:rPr>
          <w:rFonts w:ascii="Times" w:hAnsi="Times" w:cs="Times"/>
          <w:b w:val="0"/>
          <w:bCs w:val="0"/>
        </w:rPr>
      </w:pPr>
      <w:r w:rsidRPr="00DA50AE">
        <w:rPr>
          <w:rFonts w:ascii="Times New Roman" w:hAnsi="Times New Roman" w:cs="Times New Roman"/>
          <w:b w:val="0"/>
          <w:bCs w:val="0"/>
          <w:color w:val="000000"/>
        </w:rPr>
        <w:t>All comments are due to DEQ by 5 p.m., August 25, 2011.</w:t>
      </w:r>
      <w:r w:rsidRPr="00DA50AE">
        <w:rPr>
          <w:rFonts w:ascii="Times New Roman" w:hAnsi="Times New Roman" w:cs="Times New Roman"/>
          <w:b w:val="0"/>
          <w:bCs w:val="0"/>
        </w:rPr>
        <w:t xml:space="preserve"> DEQ cannot </w:t>
      </w:r>
      <w:r w:rsidRPr="00DA50AE">
        <w:rPr>
          <w:rFonts w:ascii="Times" w:hAnsi="Times" w:cs="Times"/>
          <w:b w:val="0"/>
          <w:bCs w:val="0"/>
        </w:rPr>
        <w:t>consider comments from</w:t>
      </w:r>
      <w:r w:rsidRPr="00E36896">
        <w:rPr>
          <w:rFonts w:ascii="Times" w:hAnsi="Times" w:cs="Times"/>
          <w:b w:val="0"/>
          <w:bCs w:val="0"/>
        </w:rPr>
        <w:t xml:space="preserve"> any party </w:t>
      </w:r>
      <w:r w:rsidRPr="0074310C">
        <w:rPr>
          <w:rFonts w:ascii="Times" w:hAnsi="Times" w:cs="Times"/>
        </w:rPr>
        <w:t>received</w:t>
      </w:r>
      <w:r w:rsidRPr="00E36896">
        <w:rPr>
          <w:rFonts w:ascii="Times" w:hAnsi="Times" w:cs="Times"/>
          <w:b w:val="0"/>
          <w:bCs w:val="0"/>
        </w:rPr>
        <w:t xml:space="preserve"> after the deadline for public comment</w:t>
      </w:r>
      <w:r>
        <w:rPr>
          <w:rFonts w:ascii="Times" w:hAnsi="Times" w:cs="Times"/>
          <w:b w:val="0"/>
          <w:bCs w:val="0"/>
        </w:rPr>
        <w:t>.</w:t>
      </w:r>
    </w:p>
    <w:p w:rsidR="00EF5920" w:rsidRDefault="00EF5920" w:rsidP="00DF2F97">
      <w:pPr>
        <w:pStyle w:val="DEQSMALLHEADLINES"/>
        <w:outlineLvl w:val="0"/>
        <w:rPr>
          <w:rFonts w:ascii="Times" w:hAnsi="Times" w:cs="Times"/>
          <w:b w:val="0"/>
          <w:bCs w:val="0"/>
        </w:rPr>
      </w:pPr>
    </w:p>
    <w:p w:rsidR="00EF5920" w:rsidRDefault="00EF5920" w:rsidP="00DF2F97">
      <w:pPr>
        <w:pStyle w:val="DEQSMALLHEADLINES"/>
        <w:outlineLvl w:val="0"/>
      </w:pPr>
      <w:r>
        <w:t>How will rules be adopted?</w:t>
      </w:r>
    </w:p>
    <w:p w:rsidR="00EF5920" w:rsidRDefault="00EF5920" w:rsidP="00DF2F97">
      <w:pPr>
        <w:pStyle w:val="DEQSMALLHEADLINES"/>
        <w:outlineLvl w:val="0"/>
        <w:rPr>
          <w:rFonts w:ascii="Times" w:hAnsi="Times" w:cs="Times"/>
          <w:b w:val="0"/>
          <w:bCs w:val="0"/>
        </w:rPr>
      </w:pPr>
      <w:r>
        <w:rPr>
          <w:rFonts w:ascii="Times" w:hAnsi="Times" w:cs="Times"/>
          <w:b w:val="0"/>
          <w:bCs w:val="0"/>
        </w:rPr>
        <w:t xml:space="preserve">DEQ will prepare a response to all comments received during the public hearing and comment period and may modify the proposed rules based on the public comment received.  DEQ plans to recommend that the Oregon Environmental Quality Commission (EQC) adopt the rules at </w:t>
      </w:r>
      <w:r w:rsidRPr="00DA50AE">
        <w:rPr>
          <w:rFonts w:ascii="Times" w:hAnsi="Times" w:cs="Times"/>
          <w:b w:val="0"/>
          <w:bCs w:val="0"/>
        </w:rPr>
        <w:t>the December, 2011 EQC</w:t>
      </w:r>
      <w:r>
        <w:rPr>
          <w:rFonts w:ascii="Times" w:hAnsi="Times" w:cs="Times"/>
          <w:b w:val="0"/>
          <w:bCs w:val="0"/>
        </w:rPr>
        <w:t xml:space="preserve"> meeting.  DEQ will notify persons of the time and place for final EQC action if they submit comments during the hearing or comment period or request to be placed on DEQ’s mailing list for this rulemaking.</w:t>
      </w:r>
    </w:p>
    <w:p w:rsidR="00EF5920" w:rsidRPr="00BD37AE" w:rsidRDefault="00EF5920" w:rsidP="00317648">
      <w:pPr>
        <w:pStyle w:val="TEXTDEQ"/>
      </w:pPr>
    </w:p>
    <w:p w:rsidR="00EF5920" w:rsidRPr="002B461E" w:rsidRDefault="00EF5920" w:rsidP="004867EF">
      <w:pPr>
        <w:rPr>
          <w:rFonts w:ascii="Arial" w:hAnsi="Arial" w:cs="Arial"/>
          <w:b/>
          <w:bCs/>
          <w:sz w:val="20"/>
          <w:szCs w:val="20"/>
        </w:rPr>
      </w:pPr>
      <w:r w:rsidRPr="002B461E">
        <w:rPr>
          <w:rFonts w:ascii="Arial" w:hAnsi="Arial" w:cs="Arial"/>
          <w:b/>
          <w:bCs/>
          <w:sz w:val="20"/>
          <w:szCs w:val="20"/>
        </w:rPr>
        <w:t>Accessibility information</w:t>
      </w:r>
    </w:p>
    <w:p w:rsidR="00EF5920" w:rsidRDefault="00EF5920" w:rsidP="004867EF">
      <w:pPr>
        <w:rPr>
          <w:sz w:val="20"/>
          <w:szCs w:val="20"/>
        </w:rPr>
      </w:pPr>
      <w:r w:rsidRPr="002B461E">
        <w:rPr>
          <w:sz w:val="20"/>
          <w:szCs w:val="20"/>
        </w:rPr>
        <w:t xml:space="preserve">DEQ is committed to accommodating people with disabilities. Please notify DEQ of any special physical or language accommodations or if you need information in large print, Braille or another format. To make these arrangements, contact DEQ Communications and Outreach at (503) 229-5696 or call toll-free in Oregon at (800) 452-4011; fax to (503) 229-6762; or e-mail </w:t>
      </w:r>
    </w:p>
    <w:p w:rsidR="00EF5920" w:rsidRDefault="00A737F0" w:rsidP="004867EF">
      <w:pPr>
        <w:rPr>
          <w:rFonts w:ascii="Times New Roman" w:hAnsi="Times New Roman" w:cs="Times New Roman"/>
          <w:color w:val="1F497D"/>
          <w:sz w:val="20"/>
          <w:szCs w:val="20"/>
        </w:rPr>
      </w:pPr>
      <w:hyperlink r:id="rId10" w:history="1">
        <w:r w:rsidR="00EF5920">
          <w:rPr>
            <w:rStyle w:val="Hyperlink"/>
            <w:rFonts w:ascii="Times New Roman" w:hAnsi="Times New Roman" w:cs="Times New Roman"/>
            <w:sz w:val="20"/>
            <w:szCs w:val="20"/>
          </w:rPr>
          <w:t>deqinfo@deq.state.or.us</w:t>
        </w:r>
      </w:hyperlink>
      <w:r w:rsidR="00EF5920">
        <w:rPr>
          <w:rFonts w:ascii="Times New Roman" w:hAnsi="Times New Roman" w:cs="Times New Roman"/>
          <w:color w:val="1F497D"/>
          <w:sz w:val="20"/>
          <w:szCs w:val="20"/>
        </w:rPr>
        <w:t>.</w:t>
      </w:r>
    </w:p>
    <w:p w:rsidR="00EF5920" w:rsidRDefault="00EF5920" w:rsidP="004867EF">
      <w:pPr>
        <w:rPr>
          <w:sz w:val="20"/>
          <w:szCs w:val="20"/>
        </w:rPr>
      </w:pPr>
    </w:p>
    <w:p w:rsidR="00EF5920" w:rsidRPr="002B461E" w:rsidRDefault="00EF5920" w:rsidP="004867EF">
      <w:pPr>
        <w:rPr>
          <w:sz w:val="20"/>
          <w:szCs w:val="20"/>
        </w:rPr>
      </w:pPr>
      <w:r w:rsidRPr="002B461E">
        <w:rPr>
          <w:sz w:val="20"/>
          <w:szCs w:val="20"/>
        </w:rPr>
        <w:t>People with hearing impairments may call 711.</w:t>
      </w:r>
    </w:p>
    <w:p w:rsidR="00EF5920" w:rsidRPr="00730155" w:rsidRDefault="00EF5920" w:rsidP="004867EF">
      <w:pPr>
        <w:pStyle w:val="DEQSMALLHEADLINES"/>
        <w:rPr>
          <w:i/>
          <w:iCs/>
        </w:rPr>
      </w:pPr>
    </w:p>
    <w:sectPr w:rsidR="00EF5920" w:rsidRPr="00730155" w:rsidSect="00440A96">
      <w:headerReference w:type="default" r:id="rId11"/>
      <w:footerReference w:type="default" r:id="rId12"/>
      <w:type w:val="continuous"/>
      <w:pgSz w:w="12240" w:h="15840" w:code="1"/>
      <w:pgMar w:top="1000" w:right="720" w:bottom="600" w:left="720" w:header="720" w:footer="720" w:gutter="0"/>
      <w:cols w:num="3" w:space="360" w:equalWidth="0">
        <w:col w:w="3960" w:space="360"/>
        <w:col w:w="3960" w:space="216"/>
        <w:col w:w="230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CE6" w:rsidRDefault="002F2CE6">
      <w:r>
        <w:separator/>
      </w:r>
    </w:p>
  </w:endnote>
  <w:endnote w:type="continuationSeparator" w:id="0">
    <w:p w:rsidR="002F2CE6" w:rsidRDefault="002F2C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20" w:rsidRDefault="00EF5920" w:rsidP="00A95BA9">
    <w:pPr>
      <w:pStyle w:val="Footer"/>
      <w:rPr>
        <w:sz w:val="16"/>
        <w:szCs w:val="16"/>
      </w:rPr>
    </w:pPr>
    <w:r>
      <w:rPr>
        <w:sz w:val="16"/>
        <w:szCs w:val="16"/>
      </w:rPr>
      <w:tab/>
    </w:r>
    <w:r>
      <w:rPr>
        <w:sz w:val="16"/>
        <w:szCs w:val="16"/>
      </w:rPr>
      <w:tab/>
    </w:r>
  </w:p>
  <w:p w:rsidR="00EF5920" w:rsidRPr="00A95BA9" w:rsidRDefault="00EF5920" w:rsidP="00A95BA9">
    <w:pPr>
      <w:pStyle w:val="Footer"/>
      <w:rPr>
        <w:sz w:val="16"/>
        <w:szCs w:val="16"/>
      </w:rPr>
    </w:pPr>
    <w:r>
      <w:rPr>
        <w:sz w:val="16"/>
        <w:szCs w:val="16"/>
      </w:rPr>
      <w:tab/>
    </w:r>
    <w:r>
      <w:rPr>
        <w:sz w:val="16"/>
        <w:szCs w:val="16"/>
      </w:rPr>
      <w:tab/>
    </w:r>
    <w:r>
      <w:rPr>
        <w:sz w:val="16"/>
        <w:szCs w:val="16"/>
      </w:rPr>
      <w:tab/>
      <w:t xml:space="preserve">Version: </w:t>
    </w:r>
    <w:smartTag w:uri="urn:schemas-microsoft-com:office:smarttags" w:element="date">
      <w:smartTagPr>
        <w:attr w:name="Month" w:val="8"/>
        <w:attr w:name="Day" w:val="11"/>
        <w:attr w:name="Year" w:val="2009"/>
      </w:smartTagPr>
      <w:r>
        <w:rPr>
          <w:sz w:val="16"/>
          <w:szCs w:val="16"/>
        </w:rPr>
        <w:t>8</w:t>
      </w:r>
      <w:r w:rsidRPr="00A95BA9">
        <w:rPr>
          <w:sz w:val="16"/>
          <w:szCs w:val="16"/>
        </w:rPr>
        <w:t>/</w:t>
      </w:r>
      <w:r>
        <w:rPr>
          <w:sz w:val="16"/>
          <w:szCs w:val="16"/>
        </w:rPr>
        <w:t>11</w:t>
      </w:r>
      <w:r w:rsidRPr="00A95BA9">
        <w:rPr>
          <w:sz w:val="16"/>
          <w:szCs w:val="16"/>
        </w:rPr>
        <w:t>/</w:t>
      </w:r>
      <w:r>
        <w:rPr>
          <w:sz w:val="16"/>
          <w:szCs w:val="16"/>
        </w:rPr>
        <w:t>09</w:t>
      </w:r>
    </w:smartTag>
  </w:p>
  <w:p w:rsidR="00EF5920" w:rsidRPr="00A95BA9" w:rsidRDefault="00EF5920" w:rsidP="00A95BA9">
    <w:pPr>
      <w:pStyle w:val="Footer"/>
      <w:rPr>
        <w:sz w:val="16"/>
        <w:szCs w:val="16"/>
      </w:rPr>
    </w:pPr>
    <w:r>
      <w:rPr>
        <w:sz w:val="16"/>
        <w:szCs w:val="16"/>
      </w:rPr>
      <w:tab/>
    </w:r>
    <w:r>
      <w:rPr>
        <w:sz w:val="16"/>
        <w:szCs w:val="16"/>
      </w:rPr>
      <w:tab/>
    </w:r>
    <w:r>
      <w:rPr>
        <w:sz w:val="16"/>
        <w:szCs w:val="16"/>
      </w:rPr>
      <w:tab/>
      <w:t xml:space="preserve">L. </w:t>
    </w:r>
    <w:r w:rsidRPr="00A95BA9">
      <w:rPr>
        <w:sz w:val="16"/>
        <w:szCs w:val="16"/>
      </w:rPr>
      <w:t>McAllister</w:t>
    </w:r>
  </w:p>
  <w:p w:rsidR="00EF5920" w:rsidRDefault="00EF59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CE6" w:rsidRDefault="002F2CE6">
      <w:r>
        <w:separator/>
      </w:r>
    </w:p>
  </w:footnote>
  <w:footnote w:type="continuationSeparator" w:id="0">
    <w:p w:rsidR="002F2CE6" w:rsidRDefault="002F2C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sidR="00A737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bwrg" style="width:57.75pt;height:131.75pt;visibility:visible">
          <v:imagedata r:id="rId1" o:title=""/>
        </v:shape>
      </w:pict>
    </w: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EF5920" w:rsidRDefault="00EF5920">
    <w:pPr>
      <w:pStyle w:val="DEQDIVISIONNAMEUNDERLOGO"/>
      <w:framePr w:w="1670" w:h="14544" w:wrap="around" w:x="10023" w:y="721" w:anchorLock="1"/>
      <w:ind w:right="-150"/>
    </w:pPr>
    <w:r>
      <w:t xml:space="preserve">Air Quality Division </w:t>
    </w:r>
  </w:p>
  <w:p w:rsidR="00EF5920" w:rsidRDefault="00EF5920">
    <w:pPr>
      <w:pStyle w:val="DEQADDRESSUNDERLOGO"/>
      <w:framePr w:w="1670" w:h="14544" w:wrap="around" w:x="10023" w:y="721" w:anchorLock="1"/>
      <w:ind w:right="-150"/>
    </w:pPr>
    <w:smartTag w:uri="urn:schemas-microsoft-com:office:smarttags" w:element="address">
      <w:smartTag w:uri="urn:schemas-microsoft-com:office:smarttags" w:element="Street">
        <w:r>
          <w:t>811 SW 6</w:t>
        </w:r>
        <w:r>
          <w:rPr>
            <w:vertAlign w:val="superscript"/>
          </w:rPr>
          <w:t>th</w:t>
        </w:r>
        <w:r>
          <w:t xml:space="preserve"> Avenue</w:t>
        </w:r>
      </w:smartTag>
    </w:smartTag>
  </w:p>
  <w:p w:rsidR="00EF5920" w:rsidRDefault="00EF5920">
    <w:pPr>
      <w:pStyle w:val="DEQADDRESSUNDERLOGO"/>
      <w:framePr w:w="1670" w:h="14544" w:wrap="around" w:x="10023" w:y="721" w:anchorLock="1"/>
      <w:ind w:right="-150"/>
    </w:pPr>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EF5920" w:rsidRDefault="00EF5920">
    <w:pPr>
      <w:pStyle w:val="DEQADDRESSUNDERLOGO"/>
      <w:framePr w:w="1670" w:h="14544" w:wrap="around" w:x="10023" w:y="721" w:anchorLock="1"/>
      <w:tabs>
        <w:tab w:val="left" w:pos="540"/>
      </w:tabs>
      <w:ind w:right="-150"/>
    </w:pPr>
    <w:r>
      <w:t>Phone:</w:t>
    </w:r>
    <w:r>
      <w:tab/>
      <w:t>(503) 229-5868</w:t>
    </w:r>
  </w:p>
  <w:p w:rsidR="00EF5920" w:rsidRDefault="00EF5920">
    <w:pPr>
      <w:pStyle w:val="DEQADDRESSUNDERLOGO"/>
      <w:framePr w:w="1670" w:h="14544" w:wrap="around" w:x="10023" w:y="721" w:anchorLock="1"/>
      <w:tabs>
        <w:tab w:val="left" w:pos="540"/>
      </w:tabs>
      <w:ind w:right="-150"/>
    </w:pPr>
    <w:r>
      <w:tab/>
      <w:t>(800) 452-4011</w:t>
    </w:r>
  </w:p>
  <w:p w:rsidR="00EF5920" w:rsidRDefault="00EF5920">
    <w:pPr>
      <w:pStyle w:val="DEQADDRESSUNDERLOGO"/>
      <w:framePr w:w="1670" w:h="14544" w:wrap="around" w:x="10023" w:y="721" w:anchorLock="1"/>
      <w:tabs>
        <w:tab w:val="left" w:pos="540"/>
      </w:tabs>
      <w:ind w:right="-150"/>
    </w:pPr>
    <w:r>
      <w:t>Fax:</w:t>
    </w:r>
    <w:r>
      <w:tab/>
      <w:t>(503) 229-5675</w:t>
    </w:r>
  </w:p>
  <w:p w:rsidR="00EF5920" w:rsidRDefault="00EF5920">
    <w:pPr>
      <w:pStyle w:val="DEQADDRESSUNDERLOGO"/>
      <w:framePr w:w="1670" w:h="14544" w:wrap="around" w:x="10023" w:y="721" w:anchorLock="1"/>
      <w:ind w:right="-150"/>
    </w:pPr>
    <w:r>
      <w:t>Contact: Carrie Capp</w:t>
    </w:r>
  </w:p>
  <w:p w:rsidR="00EF5920" w:rsidRPr="00ED2AD3" w:rsidRDefault="000E3592">
    <w:pPr>
      <w:pStyle w:val="DEQADDRESSUNDERLOGO"/>
      <w:framePr w:w="1670" w:h="14544" w:wrap="around" w:x="10023" w:y="721" w:anchorLock="1"/>
      <w:ind w:right="-150"/>
      <w:rPr>
        <w:sz w:val="14"/>
        <w:szCs w:val="14"/>
      </w:rPr>
    </w:pPr>
    <w:r>
      <w:rPr>
        <w:sz w:val="14"/>
        <w:szCs w:val="14"/>
      </w:rPr>
      <w:t>Comment-SmBoilerPerm@deq.state.or.us</w:t>
    </w:r>
  </w:p>
  <w:p w:rsidR="00EF5920" w:rsidRDefault="00A737F0">
    <w:pPr>
      <w:pStyle w:val="DEQADDRESSUNDERLOGO"/>
      <w:framePr w:w="1670" w:h="14544" w:wrap="around" w:x="10023" w:y="721" w:anchorLock="1"/>
      <w:ind w:right="-150"/>
      <w:rPr>
        <w:i/>
        <w:iCs/>
      </w:rPr>
    </w:pPr>
    <w:hyperlink r:id="rId2" w:history="1">
      <w:r w:rsidR="00EF5920" w:rsidRPr="00DC5284">
        <w:rPr>
          <w:rStyle w:val="Hyperlink"/>
          <w:i/>
          <w:iCs/>
        </w:rPr>
        <w:t>www.oregon.gov/DEQ/</w:t>
      </w:r>
    </w:hyperlink>
  </w:p>
  <w:p w:rsidR="00EF5920" w:rsidRDefault="00EF5920">
    <w:pPr>
      <w:pStyle w:val="DEQADDRESSUNDERLOGO"/>
      <w:framePr w:w="1670" w:h="14544" w:wrap="around" w:x="10023" w:y="721" w:anchorLock="1"/>
      <w:ind w:right="-150"/>
      <w:rPr>
        <w:i/>
        <w:iCs/>
      </w:rPr>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Pr="008F3956" w:rsidRDefault="00EF5920" w:rsidP="008F3956">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tabs>
        <w:tab w:val="left" w:pos="450"/>
        <w:tab w:val="left" w:pos="810"/>
      </w:tabs>
      <w:autoSpaceDE w:val="0"/>
      <w:autoSpaceDN w:val="0"/>
      <w:adjustRightInd w:val="0"/>
      <w:rPr>
        <w:rFonts w:ascii="Times New Roman" w:hAnsi="Times New Roman" w:cs="Times New Roman"/>
        <w:sz w:val="16"/>
        <w:szCs w:val="16"/>
      </w:rPr>
    </w:pPr>
    <w:r w:rsidRPr="008F3956">
      <w:rPr>
        <w:sz w:val="16"/>
        <w:szCs w:val="16"/>
      </w:rPr>
      <w:t xml:space="preserve">The Department and the EQC have the statutory authority to address this issue under </w:t>
    </w:r>
    <w:r w:rsidRPr="003E6F59">
      <w:rPr>
        <w:rFonts w:ascii="Times New Roman" w:hAnsi="Times New Roman" w:cs="Times New Roman"/>
        <w:sz w:val="16"/>
        <w:szCs w:val="16"/>
      </w:rPr>
      <w:t>ORS 468, ORS 468.020, ORS 468A, ORS 468A. 025, ORS 468A.050, ORS 468A.070, and ORS 468A.460 to 468A.515.</w:t>
    </w: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r>
      <w:t xml:space="preserve">             </w:t>
    </w:r>
    <w:r w:rsidR="000E3592">
      <w:rPr>
        <w:noProof/>
      </w:rPr>
      <w:pict>
        <v:shape id="Picture 2" o:spid="_x0000_i1026" type="#_x0000_t75" style="width:31.9pt;height:31.9pt;visibility:visible">
          <v:imagedata r:id="rId3" o:title=""/>
        </v:shape>
      </w:pict>
    </w:r>
    <w:r>
      <w:t xml:space="preserve"> </w:t>
    </w: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DEQADDRESSUNDERLOGO"/>
      <w:framePr w:w="1670" w:h="14544" w:wrap="around" w:x="10023" w:y="721" w:anchorLock="1"/>
      <w:ind w:right="-150"/>
    </w:pPr>
  </w:p>
  <w:p w:rsidR="00EF5920" w:rsidRDefault="00EF59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EF5920" w:rsidRDefault="00EF5920">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jc w:val="right"/>
    </w:pPr>
  </w:p>
  <w:p w:rsidR="00EF5920" w:rsidRDefault="00EF592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1F356A1D"/>
    <w:multiLevelType w:val="hybridMultilevel"/>
    <w:tmpl w:val="5280743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
    <w:nsid w:val="35262472"/>
    <w:multiLevelType w:val="hybridMultilevel"/>
    <w:tmpl w:val="2188BDF4"/>
    <w:lvl w:ilvl="0" w:tplc="79B8E8B6">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62397029"/>
    <w:multiLevelType w:val="hybridMultilevel"/>
    <w:tmpl w:val="65E2E51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7E1366DB"/>
    <w:multiLevelType w:val="hybridMultilevel"/>
    <w:tmpl w:val="560A36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oNotTrackMoves/>
  <w:defaultTabStop w:val="720"/>
  <w:displayHorizontalDrawingGridEvery w:val="0"/>
  <w:displayVerticalDrawingGridEvery w:val="0"/>
  <w:doNotUseMarginsForDrawingGridOrigin/>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0DF7"/>
    <w:rsid w:val="000013EC"/>
    <w:rsid w:val="00004A8D"/>
    <w:rsid w:val="000057BA"/>
    <w:rsid w:val="000107FD"/>
    <w:rsid w:val="00010AF7"/>
    <w:rsid w:val="0002315D"/>
    <w:rsid w:val="000259AD"/>
    <w:rsid w:val="00026B63"/>
    <w:rsid w:val="00035515"/>
    <w:rsid w:val="000510CD"/>
    <w:rsid w:val="00062DA8"/>
    <w:rsid w:val="00076A79"/>
    <w:rsid w:val="0008752D"/>
    <w:rsid w:val="00091FB3"/>
    <w:rsid w:val="000946E6"/>
    <w:rsid w:val="000A4660"/>
    <w:rsid w:val="000B4606"/>
    <w:rsid w:val="000D00F8"/>
    <w:rsid w:val="000D24CA"/>
    <w:rsid w:val="000E2B71"/>
    <w:rsid w:val="000E3592"/>
    <w:rsid w:val="001022C5"/>
    <w:rsid w:val="00115EB4"/>
    <w:rsid w:val="001174DB"/>
    <w:rsid w:val="00125E1D"/>
    <w:rsid w:val="00127C4C"/>
    <w:rsid w:val="001373B2"/>
    <w:rsid w:val="00146077"/>
    <w:rsid w:val="00164E6D"/>
    <w:rsid w:val="00172857"/>
    <w:rsid w:val="00173458"/>
    <w:rsid w:val="001738B1"/>
    <w:rsid w:val="00194080"/>
    <w:rsid w:val="001A5929"/>
    <w:rsid w:val="001A7697"/>
    <w:rsid w:val="001B3895"/>
    <w:rsid w:val="001B7A0B"/>
    <w:rsid w:val="001C0DF7"/>
    <w:rsid w:val="001E2FDD"/>
    <w:rsid w:val="001E306A"/>
    <w:rsid w:val="001E3D43"/>
    <w:rsid w:val="00202726"/>
    <w:rsid w:val="00206079"/>
    <w:rsid w:val="00212366"/>
    <w:rsid w:val="002211C0"/>
    <w:rsid w:val="00222FE3"/>
    <w:rsid w:val="002269A8"/>
    <w:rsid w:val="0024216A"/>
    <w:rsid w:val="00247A58"/>
    <w:rsid w:val="00252ADC"/>
    <w:rsid w:val="0026233C"/>
    <w:rsid w:val="00273A1F"/>
    <w:rsid w:val="00275FB0"/>
    <w:rsid w:val="002808A1"/>
    <w:rsid w:val="002815E9"/>
    <w:rsid w:val="0029130F"/>
    <w:rsid w:val="002913D2"/>
    <w:rsid w:val="00293C90"/>
    <w:rsid w:val="002A75E4"/>
    <w:rsid w:val="002B461E"/>
    <w:rsid w:val="002D16F8"/>
    <w:rsid w:val="002E25DF"/>
    <w:rsid w:val="002F24F6"/>
    <w:rsid w:val="002F2CE6"/>
    <w:rsid w:val="002F45C7"/>
    <w:rsid w:val="00317648"/>
    <w:rsid w:val="003219D0"/>
    <w:rsid w:val="00333551"/>
    <w:rsid w:val="00335227"/>
    <w:rsid w:val="00353EC9"/>
    <w:rsid w:val="00355498"/>
    <w:rsid w:val="00355682"/>
    <w:rsid w:val="003566A6"/>
    <w:rsid w:val="00371F4C"/>
    <w:rsid w:val="00381011"/>
    <w:rsid w:val="0038220C"/>
    <w:rsid w:val="00393B3F"/>
    <w:rsid w:val="003A0D84"/>
    <w:rsid w:val="003A141B"/>
    <w:rsid w:val="003A1B0C"/>
    <w:rsid w:val="003B5860"/>
    <w:rsid w:val="003C1546"/>
    <w:rsid w:val="003C2D88"/>
    <w:rsid w:val="003D581E"/>
    <w:rsid w:val="003E6F59"/>
    <w:rsid w:val="003F159D"/>
    <w:rsid w:val="003F3943"/>
    <w:rsid w:val="003F4449"/>
    <w:rsid w:val="003F6E8E"/>
    <w:rsid w:val="003F784E"/>
    <w:rsid w:val="00410A2C"/>
    <w:rsid w:val="004265DE"/>
    <w:rsid w:val="004341C2"/>
    <w:rsid w:val="00440A96"/>
    <w:rsid w:val="004509D1"/>
    <w:rsid w:val="00463880"/>
    <w:rsid w:val="00466616"/>
    <w:rsid w:val="004867EF"/>
    <w:rsid w:val="00492672"/>
    <w:rsid w:val="004B2B1E"/>
    <w:rsid w:val="004B4747"/>
    <w:rsid w:val="004C31E5"/>
    <w:rsid w:val="004C6025"/>
    <w:rsid w:val="004D6ABF"/>
    <w:rsid w:val="00515CF0"/>
    <w:rsid w:val="00515E36"/>
    <w:rsid w:val="005200D0"/>
    <w:rsid w:val="00525668"/>
    <w:rsid w:val="0053254C"/>
    <w:rsid w:val="0053269E"/>
    <w:rsid w:val="00532A64"/>
    <w:rsid w:val="0053546E"/>
    <w:rsid w:val="00542CC5"/>
    <w:rsid w:val="00545E57"/>
    <w:rsid w:val="005633C8"/>
    <w:rsid w:val="00565D30"/>
    <w:rsid w:val="00570237"/>
    <w:rsid w:val="00577587"/>
    <w:rsid w:val="00592B55"/>
    <w:rsid w:val="005A1653"/>
    <w:rsid w:val="005A7EE9"/>
    <w:rsid w:val="005C07F1"/>
    <w:rsid w:val="005C0BFF"/>
    <w:rsid w:val="005D1FCA"/>
    <w:rsid w:val="005D573F"/>
    <w:rsid w:val="00604778"/>
    <w:rsid w:val="0060517F"/>
    <w:rsid w:val="00606A2D"/>
    <w:rsid w:val="00612666"/>
    <w:rsid w:val="00626D9B"/>
    <w:rsid w:val="0062738A"/>
    <w:rsid w:val="006309C0"/>
    <w:rsid w:val="0063129D"/>
    <w:rsid w:val="006317E3"/>
    <w:rsid w:val="00632381"/>
    <w:rsid w:val="006355D1"/>
    <w:rsid w:val="0063588B"/>
    <w:rsid w:val="00654C39"/>
    <w:rsid w:val="006808E6"/>
    <w:rsid w:val="0068132C"/>
    <w:rsid w:val="006831E8"/>
    <w:rsid w:val="00683B00"/>
    <w:rsid w:val="00685AB2"/>
    <w:rsid w:val="00685BD8"/>
    <w:rsid w:val="00695124"/>
    <w:rsid w:val="006A284B"/>
    <w:rsid w:val="006A739D"/>
    <w:rsid w:val="006B089C"/>
    <w:rsid w:val="006B2C47"/>
    <w:rsid w:val="006C5756"/>
    <w:rsid w:val="006D470D"/>
    <w:rsid w:val="006F1D95"/>
    <w:rsid w:val="006F5957"/>
    <w:rsid w:val="006F5AB7"/>
    <w:rsid w:val="006F5BAD"/>
    <w:rsid w:val="006F5C2F"/>
    <w:rsid w:val="00701C71"/>
    <w:rsid w:val="007032A8"/>
    <w:rsid w:val="00706739"/>
    <w:rsid w:val="00706859"/>
    <w:rsid w:val="007075B6"/>
    <w:rsid w:val="00711F3D"/>
    <w:rsid w:val="00716614"/>
    <w:rsid w:val="00722003"/>
    <w:rsid w:val="007243C6"/>
    <w:rsid w:val="00730155"/>
    <w:rsid w:val="0074310C"/>
    <w:rsid w:val="00750E4D"/>
    <w:rsid w:val="00762DB8"/>
    <w:rsid w:val="007672F6"/>
    <w:rsid w:val="00767D77"/>
    <w:rsid w:val="007713B4"/>
    <w:rsid w:val="00773BFE"/>
    <w:rsid w:val="00773DB1"/>
    <w:rsid w:val="00781BF0"/>
    <w:rsid w:val="00782203"/>
    <w:rsid w:val="00786039"/>
    <w:rsid w:val="007B0BDD"/>
    <w:rsid w:val="007C4D59"/>
    <w:rsid w:val="007C6F98"/>
    <w:rsid w:val="007D4B85"/>
    <w:rsid w:val="007D5939"/>
    <w:rsid w:val="007E4EDA"/>
    <w:rsid w:val="007F561A"/>
    <w:rsid w:val="00802CCA"/>
    <w:rsid w:val="008040F8"/>
    <w:rsid w:val="0080513C"/>
    <w:rsid w:val="00815109"/>
    <w:rsid w:val="00816F37"/>
    <w:rsid w:val="0082073E"/>
    <w:rsid w:val="00821084"/>
    <w:rsid w:val="008243BA"/>
    <w:rsid w:val="00843F7F"/>
    <w:rsid w:val="008563E8"/>
    <w:rsid w:val="00866643"/>
    <w:rsid w:val="00871F3D"/>
    <w:rsid w:val="00887A67"/>
    <w:rsid w:val="00896EBB"/>
    <w:rsid w:val="008A52BF"/>
    <w:rsid w:val="008A6234"/>
    <w:rsid w:val="008A6D5E"/>
    <w:rsid w:val="008B0C05"/>
    <w:rsid w:val="008B2323"/>
    <w:rsid w:val="008C1886"/>
    <w:rsid w:val="008C2CD3"/>
    <w:rsid w:val="008C36B4"/>
    <w:rsid w:val="008D2197"/>
    <w:rsid w:val="008F00D5"/>
    <w:rsid w:val="008F3956"/>
    <w:rsid w:val="008F3C9A"/>
    <w:rsid w:val="00901193"/>
    <w:rsid w:val="00901888"/>
    <w:rsid w:val="009054DF"/>
    <w:rsid w:val="00907D87"/>
    <w:rsid w:val="00910202"/>
    <w:rsid w:val="009121A2"/>
    <w:rsid w:val="0091368E"/>
    <w:rsid w:val="00913E33"/>
    <w:rsid w:val="00944D48"/>
    <w:rsid w:val="00964464"/>
    <w:rsid w:val="0096619B"/>
    <w:rsid w:val="009728A6"/>
    <w:rsid w:val="009769D3"/>
    <w:rsid w:val="009779F7"/>
    <w:rsid w:val="009807B6"/>
    <w:rsid w:val="00990A8F"/>
    <w:rsid w:val="009C1478"/>
    <w:rsid w:val="009C15E0"/>
    <w:rsid w:val="009C29F6"/>
    <w:rsid w:val="009C5BE2"/>
    <w:rsid w:val="009D7330"/>
    <w:rsid w:val="009F3E3C"/>
    <w:rsid w:val="009F68E6"/>
    <w:rsid w:val="00A01335"/>
    <w:rsid w:val="00A03551"/>
    <w:rsid w:val="00A30C5F"/>
    <w:rsid w:val="00A35A84"/>
    <w:rsid w:val="00A35A8A"/>
    <w:rsid w:val="00A443C6"/>
    <w:rsid w:val="00A45CF8"/>
    <w:rsid w:val="00A47E56"/>
    <w:rsid w:val="00A6174B"/>
    <w:rsid w:val="00A62725"/>
    <w:rsid w:val="00A71706"/>
    <w:rsid w:val="00A72DC6"/>
    <w:rsid w:val="00A737F0"/>
    <w:rsid w:val="00A80F5D"/>
    <w:rsid w:val="00A95BA9"/>
    <w:rsid w:val="00AB33B3"/>
    <w:rsid w:val="00AB70BF"/>
    <w:rsid w:val="00AC0DCE"/>
    <w:rsid w:val="00AC0EAC"/>
    <w:rsid w:val="00AD0F38"/>
    <w:rsid w:val="00AD68AB"/>
    <w:rsid w:val="00AD74E4"/>
    <w:rsid w:val="00AE5272"/>
    <w:rsid w:val="00AF23D0"/>
    <w:rsid w:val="00AF2498"/>
    <w:rsid w:val="00B02C7F"/>
    <w:rsid w:val="00B12162"/>
    <w:rsid w:val="00B171A5"/>
    <w:rsid w:val="00B22DC2"/>
    <w:rsid w:val="00B32829"/>
    <w:rsid w:val="00B34F0B"/>
    <w:rsid w:val="00B37C2D"/>
    <w:rsid w:val="00B658D1"/>
    <w:rsid w:val="00B6708B"/>
    <w:rsid w:val="00B8117E"/>
    <w:rsid w:val="00B941C0"/>
    <w:rsid w:val="00BB3E8D"/>
    <w:rsid w:val="00BB5EE6"/>
    <w:rsid w:val="00BC2155"/>
    <w:rsid w:val="00BC3107"/>
    <w:rsid w:val="00BD37AE"/>
    <w:rsid w:val="00BD4100"/>
    <w:rsid w:val="00BE7D5B"/>
    <w:rsid w:val="00BF4595"/>
    <w:rsid w:val="00C037D9"/>
    <w:rsid w:val="00C03C4A"/>
    <w:rsid w:val="00C04370"/>
    <w:rsid w:val="00C05D4E"/>
    <w:rsid w:val="00C13862"/>
    <w:rsid w:val="00C16885"/>
    <w:rsid w:val="00C25EE7"/>
    <w:rsid w:val="00C274EB"/>
    <w:rsid w:val="00C40FB4"/>
    <w:rsid w:val="00C509D0"/>
    <w:rsid w:val="00C54DC8"/>
    <w:rsid w:val="00C57E03"/>
    <w:rsid w:val="00C7075B"/>
    <w:rsid w:val="00C75C5F"/>
    <w:rsid w:val="00C778C6"/>
    <w:rsid w:val="00C80093"/>
    <w:rsid w:val="00C829E1"/>
    <w:rsid w:val="00C83740"/>
    <w:rsid w:val="00C86F65"/>
    <w:rsid w:val="00C87F0A"/>
    <w:rsid w:val="00C931BA"/>
    <w:rsid w:val="00C95824"/>
    <w:rsid w:val="00CB1A7F"/>
    <w:rsid w:val="00CC0066"/>
    <w:rsid w:val="00CC145B"/>
    <w:rsid w:val="00CD224C"/>
    <w:rsid w:val="00CE342D"/>
    <w:rsid w:val="00CE4CF3"/>
    <w:rsid w:val="00CF083B"/>
    <w:rsid w:val="00D07AF0"/>
    <w:rsid w:val="00D22E85"/>
    <w:rsid w:val="00D31150"/>
    <w:rsid w:val="00D3784F"/>
    <w:rsid w:val="00D40166"/>
    <w:rsid w:val="00D41FFF"/>
    <w:rsid w:val="00D5431B"/>
    <w:rsid w:val="00D631F6"/>
    <w:rsid w:val="00D72D17"/>
    <w:rsid w:val="00D74F33"/>
    <w:rsid w:val="00D8081C"/>
    <w:rsid w:val="00D95D33"/>
    <w:rsid w:val="00DA1E8C"/>
    <w:rsid w:val="00DA50AE"/>
    <w:rsid w:val="00DA5AF6"/>
    <w:rsid w:val="00DC135A"/>
    <w:rsid w:val="00DC2084"/>
    <w:rsid w:val="00DC5284"/>
    <w:rsid w:val="00DC5B5B"/>
    <w:rsid w:val="00DE3540"/>
    <w:rsid w:val="00DE3C6F"/>
    <w:rsid w:val="00DF2F97"/>
    <w:rsid w:val="00E01DDD"/>
    <w:rsid w:val="00E041C6"/>
    <w:rsid w:val="00E107B1"/>
    <w:rsid w:val="00E14902"/>
    <w:rsid w:val="00E15105"/>
    <w:rsid w:val="00E239F2"/>
    <w:rsid w:val="00E36896"/>
    <w:rsid w:val="00E46E3A"/>
    <w:rsid w:val="00E549C7"/>
    <w:rsid w:val="00E569E7"/>
    <w:rsid w:val="00E638FB"/>
    <w:rsid w:val="00E72258"/>
    <w:rsid w:val="00E90B19"/>
    <w:rsid w:val="00E937FD"/>
    <w:rsid w:val="00EB120D"/>
    <w:rsid w:val="00EC7623"/>
    <w:rsid w:val="00ED0C23"/>
    <w:rsid w:val="00ED2AD3"/>
    <w:rsid w:val="00EE27B4"/>
    <w:rsid w:val="00EF5920"/>
    <w:rsid w:val="00F00E58"/>
    <w:rsid w:val="00F01070"/>
    <w:rsid w:val="00F02117"/>
    <w:rsid w:val="00F14679"/>
    <w:rsid w:val="00F204B5"/>
    <w:rsid w:val="00F2064A"/>
    <w:rsid w:val="00F21BDB"/>
    <w:rsid w:val="00F23A03"/>
    <w:rsid w:val="00F26385"/>
    <w:rsid w:val="00F360AE"/>
    <w:rsid w:val="00F360FC"/>
    <w:rsid w:val="00F44FBA"/>
    <w:rsid w:val="00F5218C"/>
    <w:rsid w:val="00F578B4"/>
    <w:rsid w:val="00F63D15"/>
    <w:rsid w:val="00F63F07"/>
    <w:rsid w:val="00F678EF"/>
    <w:rsid w:val="00F70519"/>
    <w:rsid w:val="00F80A7B"/>
    <w:rsid w:val="00F956B8"/>
    <w:rsid w:val="00F97EA8"/>
    <w:rsid w:val="00FA34B1"/>
    <w:rsid w:val="00FA5CA9"/>
    <w:rsid w:val="00FB482F"/>
    <w:rsid w:val="00FB6FFA"/>
    <w:rsid w:val="00FC4232"/>
    <w:rsid w:val="00FC77BB"/>
    <w:rsid w:val="00FD0A34"/>
    <w:rsid w:val="00FD7DD2"/>
    <w:rsid w:val="00FE2CB8"/>
    <w:rsid w:val="00FE52C7"/>
    <w:rsid w:val="00FF02E5"/>
    <w:rsid w:val="00FF67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rFonts w:cs="Times"/>
      <w:sz w:val="24"/>
      <w:szCs w:val="24"/>
    </w:rPr>
  </w:style>
  <w:style w:type="paragraph" w:styleId="Heading1">
    <w:name w:val="heading 1"/>
    <w:basedOn w:val="Normal"/>
    <w:next w:val="Normal"/>
    <w:link w:val="Heading1Char"/>
    <w:uiPriority w:val="99"/>
    <w:qFormat/>
    <w:rsid w:val="00944D48"/>
    <w:pPr>
      <w:keepNext/>
      <w:outlineLvl w:val="0"/>
    </w:pPr>
    <w:rPr>
      <w:color w:val="FFFFFF"/>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9E6"/>
    <w:rPr>
      <w:rFonts w:ascii="Cambria" w:eastAsia="Times New Roman" w:hAnsi="Cambria" w:cs="Times New Roman"/>
      <w:b/>
      <w:bCs/>
      <w:kern w:val="32"/>
      <w:sz w:val="32"/>
      <w:szCs w:val="32"/>
    </w:rPr>
  </w:style>
  <w:style w:type="paragraph" w:customStyle="1" w:styleId="DEQTITLE">
    <w:name w:val="(DEQ)TITLE"/>
    <w:basedOn w:val="Normal"/>
    <w:uiPriority w:val="99"/>
    <w:rsid w:val="00944D48"/>
    <w:rPr>
      <w:rFonts w:ascii="Arial" w:hAnsi="Arial" w:cs="Arial"/>
      <w:b/>
      <w:bCs/>
      <w:sz w:val="60"/>
      <w:szCs w:val="60"/>
    </w:rPr>
  </w:style>
  <w:style w:type="paragraph" w:customStyle="1" w:styleId="DEQSMALLHEADLINES">
    <w:name w:val="(DEQ)SMALL HEADLINES"/>
    <w:basedOn w:val="Normal"/>
    <w:uiPriority w:val="99"/>
    <w:rsid w:val="00944D48"/>
    <w:rPr>
      <w:rFonts w:ascii="Arial" w:hAnsi="Arial" w:cs="Arial"/>
      <w:b/>
      <w:bCs/>
      <w:sz w:val="20"/>
      <w:szCs w:val="20"/>
    </w:rPr>
  </w:style>
  <w:style w:type="paragraph" w:customStyle="1" w:styleId="DEQTEXTforFACTSHEET">
    <w:name w:val="(DEQ)TEXT for FACT SHEET"/>
    <w:basedOn w:val="Normal"/>
    <w:uiPriority w:val="99"/>
    <w:rsid w:val="00944D48"/>
    <w:rPr>
      <w:sz w:val="20"/>
      <w:szCs w:val="20"/>
    </w:rPr>
  </w:style>
  <w:style w:type="paragraph" w:customStyle="1" w:styleId="DEQCAPTIONS">
    <w:name w:val="(DEQ) CAPTIONS"/>
    <w:basedOn w:val="DEQTEXTforFACTSHEET"/>
    <w:uiPriority w:val="99"/>
    <w:rsid w:val="00944D48"/>
    <w:rPr>
      <w:i/>
      <w:iCs/>
      <w:sz w:val="18"/>
      <w:szCs w:val="18"/>
    </w:rPr>
  </w:style>
  <w:style w:type="paragraph" w:customStyle="1" w:styleId="DEQSPACEUNDERPIC">
    <w:name w:val="(DEQ)SPACE UNDER PIC"/>
    <w:basedOn w:val="DEQTEXTforFACTSHEET"/>
    <w:uiPriority w:val="99"/>
    <w:rsid w:val="00944D48"/>
    <w:rPr>
      <w:i/>
      <w:iCs/>
      <w:sz w:val="6"/>
      <w:szCs w:val="6"/>
    </w:rPr>
  </w:style>
  <w:style w:type="paragraph" w:customStyle="1" w:styleId="DEQADDRESSUNDERLOGO">
    <w:name w:val="(DEQ)ADDRESS UNDER LOGO"/>
    <w:basedOn w:val="Normal"/>
    <w:uiPriority w:val="99"/>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szCs w:val="16"/>
    </w:rPr>
  </w:style>
  <w:style w:type="paragraph" w:customStyle="1" w:styleId="DEQDIVISIONNAMEUNDERLOGO">
    <w:name w:val="(DEQ) DIVISION NAME UNDER LOGO"/>
    <w:basedOn w:val="Normal"/>
    <w:autoRedefine/>
    <w:uiPriority w:val="99"/>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cs="Arial"/>
      <w:b/>
      <w:bCs/>
      <w:sz w:val="16"/>
      <w:szCs w:val="16"/>
    </w:rPr>
  </w:style>
  <w:style w:type="paragraph" w:styleId="Header">
    <w:name w:val="header"/>
    <w:basedOn w:val="Normal"/>
    <w:link w:val="HeaderChar"/>
    <w:uiPriority w:val="99"/>
    <w:rsid w:val="00944D48"/>
    <w:pPr>
      <w:tabs>
        <w:tab w:val="center" w:pos="4320"/>
        <w:tab w:val="right" w:pos="8640"/>
      </w:tabs>
    </w:pPr>
  </w:style>
  <w:style w:type="character" w:customStyle="1" w:styleId="HeaderChar">
    <w:name w:val="Header Char"/>
    <w:basedOn w:val="DefaultParagraphFont"/>
    <w:link w:val="Header"/>
    <w:uiPriority w:val="99"/>
    <w:semiHidden/>
    <w:rsid w:val="003659E6"/>
    <w:rPr>
      <w:rFonts w:cs="Times"/>
      <w:sz w:val="24"/>
      <w:szCs w:val="24"/>
    </w:rPr>
  </w:style>
  <w:style w:type="paragraph" w:customStyle="1" w:styleId="DEQLASTUPDATED">
    <w:name w:val="(DEQ)LAST UPDATED"/>
    <w:basedOn w:val="Normal"/>
    <w:uiPriority w:val="99"/>
    <w:rsid w:val="00944D48"/>
    <w:rPr>
      <w:sz w:val="16"/>
      <w:szCs w:val="16"/>
    </w:rPr>
  </w:style>
  <w:style w:type="paragraph" w:customStyle="1" w:styleId="DEQADDITIONALCONTACTTEXT">
    <w:name w:val="(DEQ)ADDITIONAL CONTACT TEXT"/>
    <w:basedOn w:val="DEQTEXTforFACTSHEET"/>
    <w:uiPriority w:val="99"/>
    <w:rsid w:val="00944D48"/>
    <w:rPr>
      <w:i/>
      <w:iCs/>
    </w:rPr>
  </w:style>
  <w:style w:type="paragraph" w:styleId="Footer">
    <w:name w:val="footer"/>
    <w:basedOn w:val="Normal"/>
    <w:link w:val="FooterChar"/>
    <w:uiPriority w:val="99"/>
    <w:rsid w:val="00944D48"/>
    <w:pPr>
      <w:tabs>
        <w:tab w:val="center" w:pos="4320"/>
        <w:tab w:val="right" w:pos="8640"/>
      </w:tabs>
    </w:pPr>
  </w:style>
  <w:style w:type="character" w:customStyle="1" w:styleId="FooterChar">
    <w:name w:val="Footer Char"/>
    <w:basedOn w:val="DefaultParagraphFont"/>
    <w:link w:val="Footer"/>
    <w:uiPriority w:val="99"/>
    <w:semiHidden/>
    <w:rsid w:val="003659E6"/>
    <w:rPr>
      <w:rFonts w:cs="Times"/>
      <w:sz w:val="24"/>
      <w:szCs w:val="24"/>
    </w:rPr>
  </w:style>
  <w:style w:type="character" w:styleId="Hyperlink">
    <w:name w:val="Hyperlink"/>
    <w:basedOn w:val="DefaultParagraphFont"/>
    <w:uiPriority w:val="99"/>
    <w:rsid w:val="00944D48"/>
    <w:rPr>
      <w:color w:val="0000FF"/>
      <w:u w:val="single"/>
    </w:rPr>
  </w:style>
  <w:style w:type="paragraph" w:customStyle="1" w:styleId="DEQFACTOIDSSNIPPETS">
    <w:name w:val="(DEQ)FACTOIDS &amp; SNIPPETS"/>
    <w:basedOn w:val="DEQTEXTforFACTSHEET"/>
    <w:uiPriority w:val="99"/>
    <w:rsid w:val="00944D48"/>
    <w:rPr>
      <w:i/>
      <w:iCs/>
    </w:rPr>
  </w:style>
  <w:style w:type="paragraph" w:customStyle="1" w:styleId="SMALLHEADLINESDEQ">
    <w:name w:val="SMALL HEADLINES (DEQ)"/>
    <w:basedOn w:val="Normal"/>
    <w:uiPriority w:val="99"/>
    <w:rsid w:val="00944D48"/>
    <w:rPr>
      <w:rFonts w:ascii="Arial" w:eastAsia="Times New Roman" w:hAnsi="Arial" w:cs="Arial"/>
      <w:b/>
      <w:bCs/>
      <w:sz w:val="20"/>
      <w:szCs w:val="20"/>
    </w:rPr>
  </w:style>
  <w:style w:type="paragraph" w:customStyle="1" w:styleId="FSTEXTDEQ">
    <w:name w:val="FS TEXT (DEQ)"/>
    <w:basedOn w:val="Normal"/>
    <w:uiPriority w:val="99"/>
    <w:rsid w:val="00944D48"/>
    <w:rPr>
      <w:sz w:val="20"/>
      <w:szCs w:val="20"/>
    </w:rPr>
  </w:style>
  <w:style w:type="paragraph" w:customStyle="1" w:styleId="SPACEUNDERPICDEQ">
    <w:name w:val="SPACE UNDER PIC(DEQ)"/>
    <w:basedOn w:val="Normal"/>
    <w:uiPriority w:val="99"/>
    <w:rsid w:val="00944D48"/>
    <w:rPr>
      <w:i/>
      <w:iCs/>
      <w:sz w:val="6"/>
      <w:szCs w:val="6"/>
    </w:rPr>
  </w:style>
  <w:style w:type="paragraph" w:customStyle="1" w:styleId="CAPTIONDEQ">
    <w:name w:val="CAPTION(DEQ)"/>
    <w:basedOn w:val="FSTEXTDEQ"/>
    <w:uiPriority w:val="99"/>
    <w:rsid w:val="00944D48"/>
    <w:rPr>
      <w:i/>
      <w:iCs/>
      <w:sz w:val="18"/>
      <w:szCs w:val="18"/>
    </w:rPr>
  </w:style>
  <w:style w:type="paragraph" w:styleId="DocumentMap">
    <w:name w:val="Document Map"/>
    <w:basedOn w:val="Normal"/>
    <w:link w:val="DocumentMapChar"/>
    <w:uiPriority w:val="99"/>
    <w:semiHidden/>
    <w:rsid w:val="00944D4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659E6"/>
    <w:rPr>
      <w:rFonts w:ascii="Times New Roman" w:hAnsi="Times New Roman"/>
      <w:sz w:val="0"/>
      <w:szCs w:val="0"/>
    </w:rPr>
  </w:style>
  <w:style w:type="character" w:styleId="CommentReference">
    <w:name w:val="annotation reference"/>
    <w:basedOn w:val="DefaultParagraphFont"/>
    <w:uiPriority w:val="99"/>
    <w:semiHidden/>
    <w:rsid w:val="0063129D"/>
    <w:rPr>
      <w:sz w:val="16"/>
      <w:szCs w:val="16"/>
    </w:rPr>
  </w:style>
  <w:style w:type="paragraph" w:customStyle="1" w:styleId="TEXTDEQ">
    <w:name w:val="TEXT(DEQ)"/>
    <w:basedOn w:val="Normal"/>
    <w:autoRedefine/>
    <w:uiPriority w:val="99"/>
    <w:rsid w:val="0063129D"/>
    <w:rPr>
      <w:sz w:val="20"/>
      <w:szCs w:val="20"/>
    </w:rPr>
  </w:style>
  <w:style w:type="character" w:styleId="FollowedHyperlink">
    <w:name w:val="FollowedHyperlink"/>
    <w:basedOn w:val="DefaultParagraphFont"/>
    <w:uiPriority w:val="99"/>
    <w:rsid w:val="00685AB2"/>
    <w:rPr>
      <w:color w:val="800080"/>
      <w:u w:val="single"/>
    </w:rPr>
  </w:style>
  <w:style w:type="paragraph" w:styleId="BalloonText">
    <w:name w:val="Balloon Text"/>
    <w:basedOn w:val="Normal"/>
    <w:link w:val="BalloonTextChar"/>
    <w:uiPriority w:val="99"/>
    <w:semiHidden/>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paragraph" w:styleId="CommentText">
    <w:name w:val="annotation text"/>
    <w:basedOn w:val="Normal"/>
    <w:link w:val="CommentTextChar"/>
    <w:uiPriority w:val="99"/>
    <w:semiHidden/>
    <w:rsid w:val="005C0BFF"/>
    <w:rPr>
      <w:sz w:val="20"/>
      <w:szCs w:val="20"/>
    </w:rPr>
  </w:style>
  <w:style w:type="character" w:customStyle="1" w:styleId="CommentTextChar">
    <w:name w:val="Comment Text Char"/>
    <w:basedOn w:val="DefaultParagraphFont"/>
    <w:link w:val="CommentText"/>
    <w:uiPriority w:val="99"/>
    <w:semiHidden/>
    <w:rsid w:val="005C0BFF"/>
  </w:style>
  <w:style w:type="paragraph" w:styleId="CommentSubject">
    <w:name w:val="annotation subject"/>
    <w:basedOn w:val="CommentText"/>
    <w:next w:val="CommentText"/>
    <w:link w:val="CommentSubjectChar"/>
    <w:uiPriority w:val="99"/>
    <w:semiHidden/>
    <w:rsid w:val="005C0BFF"/>
    <w:rPr>
      <w:b/>
      <w:bCs/>
    </w:rPr>
  </w:style>
  <w:style w:type="character" w:customStyle="1" w:styleId="CommentSubjectChar">
    <w:name w:val="Comment Subject Char"/>
    <w:basedOn w:val="CommentTextChar"/>
    <w:link w:val="CommentSubject"/>
    <w:uiPriority w:val="99"/>
    <w:semiHidden/>
    <w:rsid w:val="005C0BFF"/>
    <w:rPr>
      <w:b/>
      <w:bCs/>
    </w:rPr>
  </w:style>
  <w:style w:type="paragraph" w:styleId="FootnoteText">
    <w:name w:val="footnote text"/>
    <w:basedOn w:val="Normal"/>
    <w:link w:val="FootnoteTextChar"/>
    <w:uiPriority w:val="99"/>
    <w:semiHidden/>
    <w:rsid w:val="00FE52C7"/>
    <w:rPr>
      <w:sz w:val="20"/>
      <w:szCs w:val="20"/>
    </w:rPr>
  </w:style>
  <w:style w:type="character" w:customStyle="1" w:styleId="FootnoteTextChar">
    <w:name w:val="Footnote Text Char"/>
    <w:basedOn w:val="DefaultParagraphFont"/>
    <w:link w:val="FootnoteText"/>
    <w:uiPriority w:val="99"/>
    <w:semiHidden/>
    <w:rsid w:val="00FE52C7"/>
  </w:style>
  <w:style w:type="character" w:styleId="FootnoteReference">
    <w:name w:val="footnote reference"/>
    <w:basedOn w:val="DefaultParagraphFont"/>
    <w:uiPriority w:val="99"/>
    <w:semiHidden/>
    <w:rsid w:val="00FE52C7"/>
    <w:rPr>
      <w:vertAlign w:val="superscript"/>
    </w:rPr>
  </w:style>
  <w:style w:type="paragraph" w:styleId="Revision">
    <w:name w:val="Revision"/>
    <w:hidden/>
    <w:uiPriority w:val="99"/>
    <w:semiHidden/>
    <w:rsid w:val="00767D77"/>
    <w:rPr>
      <w:rFonts w:cs="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q.state.or.us/regulations/rulesandlaw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deqinfo@deq.state.or.us" TargetMode="External"/><Relationship Id="rId4" Type="http://schemas.openxmlformats.org/officeDocument/2006/relationships/webSettings" Target="webSettings.xml"/><Relationship Id="rId9" Type="http://schemas.openxmlformats.org/officeDocument/2006/relationships/hyperlink" Target="mailto:Comment-SmBoilerPerm@deq.state.or.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hyperlink" Target="http://www.oregon.gov/DEQ/"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Proposed Rulemaking Announcement</dc:subject>
  <dc:creator>ekozlow</dc:creator>
  <cp:keywords/>
  <dc:description/>
  <cp:lastModifiedBy>ccapp</cp:lastModifiedBy>
  <cp:revision>2</cp:revision>
  <cp:lastPrinted>2011-07-14T16:41:00Z</cp:lastPrinted>
  <dcterms:created xsi:type="dcterms:W3CDTF">2011-07-15T21:49:00Z</dcterms:created>
  <dcterms:modified xsi:type="dcterms:W3CDTF">2011-07-15T21:49:00Z</dcterms:modified>
</cp:coreProperties>
</file>