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D" w:rsidRPr="00215F0C" w:rsidRDefault="00370C5D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</w:rPr>
      </w:pPr>
      <w:r w:rsidRPr="00215F0C">
        <w:rPr>
          <w:rFonts w:ascii="Calibri" w:hAnsi="Calibri" w:cs="Calibri"/>
          <w:b/>
          <w:bCs/>
        </w:rPr>
        <w:t xml:space="preserve">OREGON’S </w:t>
      </w:r>
      <w:r>
        <w:rPr>
          <w:rFonts w:ascii="Calibri" w:hAnsi="Calibri" w:cs="Calibri"/>
          <w:b/>
          <w:bCs/>
        </w:rPr>
        <w:t xml:space="preserve">WATER QUALITY STANDARDS </w:t>
      </w:r>
      <w:r w:rsidRPr="00215F0C">
        <w:rPr>
          <w:rFonts w:ascii="Calibri" w:hAnsi="Calibri" w:cs="Calibri"/>
          <w:b/>
          <w:bCs/>
        </w:rPr>
        <w:t>PROJECT</w:t>
      </w:r>
    </w:p>
    <w:p w:rsidR="00370C5D" w:rsidRDefault="00370C5D" w:rsidP="00AA1A1A"/>
    <w:p w:rsidR="00370C5D" w:rsidRPr="00215F0C" w:rsidRDefault="007D3193" w:rsidP="00AA1A1A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Rulemaking W</w:t>
      </w:r>
      <w:r w:rsidR="0057744F">
        <w:rPr>
          <w:rFonts w:ascii="Calibri" w:hAnsi="Calibri" w:cs="Calibri"/>
          <w:b/>
          <w:bCs/>
          <w:u w:val="single"/>
        </w:rPr>
        <w:t>orkgroup Session #12</w:t>
      </w:r>
    </w:p>
    <w:p w:rsidR="00370C5D" w:rsidRDefault="0057744F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February 23</w:t>
      </w:r>
      <w:r w:rsidR="00BE3DFE">
        <w:rPr>
          <w:rFonts w:ascii="Calibri" w:hAnsi="Calibri" w:cs="Calibri"/>
          <w:sz w:val="22"/>
          <w:szCs w:val="22"/>
        </w:rPr>
        <w:t>, 2010</w:t>
      </w:r>
      <w:r w:rsidR="00370C5D">
        <w:rPr>
          <w:rFonts w:ascii="Calibri" w:hAnsi="Calibri" w:cs="Calibri"/>
          <w:sz w:val="22"/>
          <w:szCs w:val="22"/>
        </w:rPr>
        <w:t>,</w:t>
      </w:r>
      <w:r w:rsidR="00370C5D" w:rsidRPr="00EC3F61">
        <w:rPr>
          <w:rFonts w:ascii="Calibri" w:hAnsi="Calibri" w:cs="Calibri"/>
          <w:sz w:val="22"/>
          <w:szCs w:val="22"/>
        </w:rPr>
        <w:t xml:space="preserve"> </w:t>
      </w:r>
      <w:r w:rsidR="007D319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:3</w:t>
      </w:r>
      <w:r w:rsidR="00F919B8">
        <w:rPr>
          <w:rFonts w:ascii="Calibri" w:hAnsi="Calibri" w:cs="Calibri"/>
          <w:sz w:val="22"/>
          <w:szCs w:val="22"/>
        </w:rPr>
        <w:t xml:space="preserve">0 – </w:t>
      </w:r>
      <w:r w:rsidR="00004072">
        <w:rPr>
          <w:rFonts w:ascii="Calibri" w:hAnsi="Calibri" w:cs="Calibri"/>
          <w:sz w:val="22"/>
          <w:szCs w:val="22"/>
        </w:rPr>
        <w:t>3:3</w:t>
      </w:r>
      <w:r w:rsidR="00370C5D" w:rsidRPr="005A6459">
        <w:rPr>
          <w:rFonts w:ascii="Calibri" w:hAnsi="Calibri" w:cs="Calibri"/>
          <w:sz w:val="22"/>
          <w:szCs w:val="22"/>
        </w:rPr>
        <w:t>0</w:t>
      </w:r>
      <w:r w:rsidR="00370C5D">
        <w:rPr>
          <w:rFonts w:ascii="Calibri" w:hAnsi="Calibri" w:cs="Calibri"/>
          <w:sz w:val="22"/>
          <w:szCs w:val="22"/>
        </w:rPr>
        <w:t xml:space="preserve"> </w:t>
      </w:r>
    </w:p>
    <w:p w:rsidR="004E377C" w:rsidRDefault="004E377C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="0057744F">
        <w:rPr>
          <w:rFonts w:ascii="Calibri" w:hAnsi="Calibri" w:cs="Calibri"/>
          <w:bCs/>
          <w:sz w:val="22"/>
          <w:szCs w:val="22"/>
        </w:rPr>
        <w:t>Port of Portland</w:t>
      </w:r>
      <w:r w:rsidR="00EF3E71">
        <w:rPr>
          <w:rFonts w:ascii="Calibri" w:hAnsi="Calibri" w:cs="Calibri"/>
          <w:bCs/>
          <w:sz w:val="22"/>
          <w:szCs w:val="22"/>
        </w:rPr>
        <w:t>:  Commission</w:t>
      </w:r>
      <w:r w:rsidR="008124D6">
        <w:rPr>
          <w:rFonts w:ascii="Calibri" w:hAnsi="Calibri" w:cs="Calibri"/>
          <w:bCs/>
          <w:sz w:val="22"/>
          <w:szCs w:val="22"/>
        </w:rPr>
        <w:t xml:space="preserve"> Conference Room</w:t>
      </w:r>
    </w:p>
    <w:p w:rsidR="00696F00" w:rsidRPr="004E377C" w:rsidRDefault="00696F00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121 NW Everett Street</w:t>
      </w:r>
    </w:p>
    <w:p w:rsidR="00370C5D" w:rsidRPr="00696F00" w:rsidRDefault="00370C5D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 w:rsidRPr="00696F00">
        <w:rPr>
          <w:rFonts w:ascii="Calibri" w:hAnsi="Calibri" w:cs="Calibri"/>
          <w:bCs/>
          <w:sz w:val="22"/>
          <w:szCs w:val="22"/>
        </w:rPr>
        <w:t>Portland, OR</w:t>
      </w:r>
    </w:p>
    <w:p w:rsidR="00370C5D" w:rsidRDefault="00895471" w:rsidP="005B7D4A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57744F">
        <w:rPr>
          <w:rFonts w:asciiTheme="minorHAnsi" w:hAnsiTheme="minorHAnsi"/>
        </w:rPr>
        <w:t>866-299-3188</w:t>
      </w:r>
    </w:p>
    <w:p w:rsidR="0057744F" w:rsidRDefault="0057744F" w:rsidP="005B7D4A">
      <w:pPr>
        <w:pStyle w:val="HTMLPreformatted"/>
        <w:jc w:val="center"/>
        <w:rPr>
          <w:rFonts w:asciiTheme="minorHAnsi" w:hAnsiTheme="minorHAnsi"/>
        </w:rPr>
      </w:pPr>
      <w:r w:rsidRPr="0057744F">
        <w:rPr>
          <w:rFonts w:asciiTheme="minorHAnsi" w:hAnsiTheme="minorHAnsi"/>
          <w:b/>
        </w:rPr>
        <w:t>Access Code:</w:t>
      </w:r>
      <w:r>
        <w:rPr>
          <w:rFonts w:asciiTheme="minorHAnsi" w:hAnsiTheme="minorHAnsi"/>
        </w:rPr>
        <w:t xml:space="preserve">  503-326-5873</w:t>
      </w:r>
    </w:p>
    <w:p w:rsidR="00370C5D" w:rsidRDefault="00370C5D" w:rsidP="003E388B">
      <w:pPr>
        <w:pStyle w:val="HTMLPreformatted"/>
        <w:jc w:val="center"/>
        <w:rPr>
          <w:u w:val="single"/>
        </w:rPr>
      </w:pPr>
    </w:p>
    <w:p w:rsidR="00370C5D" w:rsidRDefault="00370C5D" w:rsidP="00AA1A1A">
      <w:pPr>
        <w:rPr>
          <w:rFonts w:ascii="Calibri" w:hAnsi="Calibri" w:cs="Calibri"/>
          <w:sz w:val="22"/>
          <w:szCs w:val="22"/>
        </w:rPr>
      </w:pPr>
    </w:p>
    <w:p w:rsidR="007D3193" w:rsidRDefault="007D3193" w:rsidP="00AA1A1A">
      <w:pPr>
        <w:rPr>
          <w:rFonts w:ascii="Calibri" w:hAnsi="Calibri" w:cs="Calibri"/>
          <w:sz w:val="22"/>
          <w:szCs w:val="22"/>
        </w:rPr>
      </w:pPr>
    </w:p>
    <w:p w:rsidR="00ED53A6" w:rsidRDefault="00ED53A6" w:rsidP="00AA1A1A">
      <w:pPr>
        <w:rPr>
          <w:rFonts w:ascii="Calibri" w:hAnsi="Calibri" w:cs="Calibri"/>
          <w:b/>
          <w:sz w:val="20"/>
          <w:szCs w:val="20"/>
        </w:rPr>
      </w:pPr>
    </w:p>
    <w:p w:rsidR="00003DB4" w:rsidRPr="00E209DE" w:rsidRDefault="007D3193" w:rsidP="00AA1A1A">
      <w:pPr>
        <w:rPr>
          <w:rFonts w:ascii="Calibri" w:hAnsi="Calibri" w:cs="Calibri"/>
          <w:b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AGENDA</w:t>
      </w:r>
    </w:p>
    <w:p w:rsidR="00003DB4" w:rsidRPr="00E209DE" w:rsidRDefault="00003DB4" w:rsidP="00AA1A1A">
      <w:pPr>
        <w:rPr>
          <w:rFonts w:ascii="Calibri" w:hAnsi="Calibri" w:cs="Calibri"/>
          <w:sz w:val="20"/>
          <w:szCs w:val="20"/>
        </w:rPr>
      </w:pPr>
    </w:p>
    <w:p w:rsidR="00370C5D" w:rsidRPr="00E209DE" w:rsidRDefault="007D3193" w:rsidP="00AA1A1A">
      <w:pPr>
        <w:rPr>
          <w:rFonts w:ascii="Calibri" w:hAnsi="Calibri" w:cs="Calibri"/>
          <w:b/>
          <w:bCs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9:</w:t>
      </w:r>
      <w:r w:rsidR="0057744F" w:rsidRPr="00E209DE">
        <w:rPr>
          <w:rFonts w:ascii="Calibri" w:hAnsi="Calibri" w:cs="Calibri"/>
          <w:b/>
          <w:sz w:val="20"/>
          <w:szCs w:val="20"/>
        </w:rPr>
        <w:t>15</w:t>
      </w:r>
      <w:r w:rsidR="00370C5D" w:rsidRPr="00E209DE">
        <w:rPr>
          <w:rFonts w:ascii="Calibri" w:hAnsi="Calibri" w:cs="Calibri"/>
          <w:sz w:val="20"/>
          <w:szCs w:val="20"/>
        </w:rPr>
        <w:t xml:space="preserve"> </w:t>
      </w:r>
      <w:r w:rsidR="00370C5D" w:rsidRPr="00E209DE">
        <w:rPr>
          <w:rFonts w:ascii="Calibri" w:hAnsi="Calibri" w:cs="Calibri"/>
          <w:sz w:val="20"/>
          <w:szCs w:val="20"/>
        </w:rPr>
        <w:tab/>
      </w:r>
      <w:r w:rsidR="0057744F" w:rsidRPr="00E209DE">
        <w:rPr>
          <w:rFonts w:ascii="Calibri" w:hAnsi="Calibri" w:cs="Calibri"/>
          <w:b/>
          <w:bCs/>
          <w:sz w:val="20"/>
          <w:szCs w:val="20"/>
        </w:rPr>
        <w:t>Gather and Settle</w:t>
      </w:r>
    </w:p>
    <w:p w:rsidR="00370C5D" w:rsidRPr="00E209DE" w:rsidRDefault="00370C5D" w:rsidP="00AA1A1A">
      <w:pPr>
        <w:rPr>
          <w:rFonts w:ascii="Calibri" w:hAnsi="Calibri" w:cs="Calibri"/>
          <w:sz w:val="20"/>
          <w:szCs w:val="20"/>
        </w:rPr>
      </w:pPr>
    </w:p>
    <w:p w:rsidR="00370C5D" w:rsidRPr="00E209DE" w:rsidRDefault="007D3193" w:rsidP="00AA1A1A">
      <w:pPr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9</w:t>
      </w:r>
      <w:r w:rsidR="00370C5D" w:rsidRPr="00E209DE">
        <w:rPr>
          <w:rFonts w:ascii="Calibri" w:hAnsi="Calibri" w:cs="Calibri"/>
          <w:b/>
          <w:sz w:val="20"/>
          <w:szCs w:val="20"/>
        </w:rPr>
        <w:t>:</w:t>
      </w:r>
      <w:r w:rsidR="0057744F" w:rsidRPr="00E209DE">
        <w:rPr>
          <w:rFonts w:ascii="Calibri" w:hAnsi="Calibri" w:cs="Calibri"/>
          <w:b/>
          <w:sz w:val="20"/>
          <w:szCs w:val="20"/>
        </w:rPr>
        <w:t>3</w:t>
      </w:r>
      <w:r w:rsidRPr="00E209DE">
        <w:rPr>
          <w:rFonts w:ascii="Calibri" w:hAnsi="Calibri" w:cs="Calibri"/>
          <w:b/>
          <w:sz w:val="20"/>
          <w:szCs w:val="20"/>
        </w:rPr>
        <w:t>0</w:t>
      </w:r>
      <w:r w:rsidRPr="00E209DE">
        <w:rPr>
          <w:rFonts w:ascii="Calibri" w:hAnsi="Calibri" w:cs="Calibri"/>
          <w:sz w:val="20"/>
          <w:szCs w:val="20"/>
        </w:rPr>
        <w:tab/>
      </w:r>
      <w:r w:rsidR="0057744F" w:rsidRPr="00E209DE">
        <w:rPr>
          <w:rFonts w:ascii="Calibri" w:hAnsi="Calibri" w:cs="Calibri"/>
          <w:b/>
          <w:sz w:val="20"/>
          <w:szCs w:val="20"/>
        </w:rPr>
        <w:t xml:space="preserve">Welcome and Introductions </w:t>
      </w:r>
      <w:r w:rsidR="0057744F" w:rsidRPr="00E209DE">
        <w:rPr>
          <w:rFonts w:ascii="Calibri" w:hAnsi="Calibri" w:cs="Calibri"/>
          <w:i/>
          <w:sz w:val="20"/>
          <w:szCs w:val="20"/>
        </w:rPr>
        <w:t>(Donna Silverberg)</w:t>
      </w:r>
      <w:r w:rsidR="00370C5D" w:rsidRPr="00E209DE">
        <w:rPr>
          <w:rFonts w:ascii="Calibri" w:hAnsi="Calibri" w:cs="Calibri"/>
          <w:sz w:val="20"/>
          <w:szCs w:val="20"/>
        </w:rPr>
        <w:tab/>
      </w:r>
      <w:r w:rsidR="00370C5D" w:rsidRPr="00E209DE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:rsidR="0057744F" w:rsidRPr="00E209DE" w:rsidRDefault="0057744F" w:rsidP="0057744F">
      <w:pPr>
        <w:numPr>
          <w:ilvl w:val="0"/>
          <w:numId w:val="42"/>
        </w:numPr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Updates and Announcements</w:t>
      </w:r>
    </w:p>
    <w:p w:rsidR="00EE44A5" w:rsidRPr="00E209DE" w:rsidRDefault="00EE44A5" w:rsidP="0057744F">
      <w:pPr>
        <w:numPr>
          <w:ilvl w:val="0"/>
          <w:numId w:val="42"/>
        </w:numPr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Comments on January 29 minutes</w:t>
      </w:r>
    </w:p>
    <w:p w:rsidR="00FB2477" w:rsidRPr="00E209DE" w:rsidRDefault="00FB2477" w:rsidP="00A749D5">
      <w:pPr>
        <w:ind w:left="1440"/>
        <w:rPr>
          <w:rFonts w:ascii="Calibri" w:hAnsi="Calibri" w:cs="Calibri"/>
          <w:sz w:val="20"/>
          <w:szCs w:val="20"/>
        </w:rPr>
      </w:pPr>
    </w:p>
    <w:p w:rsidR="00C73B1B" w:rsidRPr="00104EDE" w:rsidRDefault="0057744F" w:rsidP="00BE3DFE">
      <w:pPr>
        <w:rPr>
          <w:rFonts w:ascii="Calibri" w:hAnsi="Calibri" w:cs="Calibri"/>
          <w:i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9:45</w:t>
      </w:r>
      <w:r w:rsidR="00ED53A6" w:rsidRPr="00E209DE">
        <w:rPr>
          <w:rFonts w:ascii="Calibri" w:hAnsi="Calibri" w:cs="Calibri"/>
          <w:b/>
          <w:sz w:val="20"/>
          <w:szCs w:val="20"/>
        </w:rPr>
        <w:tab/>
      </w:r>
      <w:r w:rsidR="00E0390C" w:rsidRPr="00E209DE">
        <w:rPr>
          <w:rFonts w:ascii="Calibri" w:hAnsi="Calibri" w:cs="Calibri"/>
          <w:b/>
          <w:sz w:val="20"/>
          <w:szCs w:val="20"/>
        </w:rPr>
        <w:t>Objectives for Today’s Meeting</w:t>
      </w:r>
      <w:r w:rsidR="00104EDE">
        <w:rPr>
          <w:rFonts w:ascii="Calibri" w:hAnsi="Calibri" w:cs="Calibri"/>
          <w:b/>
          <w:sz w:val="20"/>
          <w:szCs w:val="20"/>
        </w:rPr>
        <w:t xml:space="preserve"> </w:t>
      </w:r>
      <w:r w:rsidR="00104EDE">
        <w:rPr>
          <w:rFonts w:ascii="Calibri" w:hAnsi="Calibri" w:cs="Calibri"/>
          <w:i/>
          <w:sz w:val="20"/>
          <w:szCs w:val="20"/>
        </w:rPr>
        <w:t xml:space="preserve">(Donna Silverberg/Jennifer </w:t>
      </w:r>
      <w:proofErr w:type="spellStart"/>
      <w:r w:rsidR="00104EDE">
        <w:rPr>
          <w:rFonts w:ascii="Calibri" w:hAnsi="Calibri" w:cs="Calibri"/>
          <w:i/>
          <w:sz w:val="20"/>
          <w:szCs w:val="20"/>
        </w:rPr>
        <w:t>Wigal</w:t>
      </w:r>
      <w:proofErr w:type="spellEnd"/>
      <w:r w:rsidR="00104EDE">
        <w:rPr>
          <w:rFonts w:ascii="Calibri" w:hAnsi="Calibri" w:cs="Calibri"/>
          <w:i/>
          <w:sz w:val="20"/>
          <w:szCs w:val="20"/>
        </w:rPr>
        <w:t>)</w:t>
      </w:r>
    </w:p>
    <w:p w:rsidR="00C73B1B" w:rsidRPr="00E209DE" w:rsidRDefault="00696F00" w:rsidP="00BE3DFE">
      <w:pPr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ab/>
      </w:r>
      <w:r w:rsidRPr="00E209DE">
        <w:rPr>
          <w:rFonts w:ascii="Calibri" w:hAnsi="Calibri" w:cs="Calibri"/>
          <w:sz w:val="20"/>
          <w:szCs w:val="20"/>
        </w:rPr>
        <w:t xml:space="preserve">To have a productive discussion of implementation tools for possible inclusion in DEQ’s </w:t>
      </w:r>
    </w:p>
    <w:p w:rsidR="00696F00" w:rsidRPr="00E209DE" w:rsidRDefault="00696F00" w:rsidP="00696F00">
      <w:pPr>
        <w:ind w:left="720"/>
        <w:rPr>
          <w:rFonts w:ascii="Calibri" w:hAnsi="Calibri" w:cs="Calibri"/>
          <w:sz w:val="20"/>
          <w:szCs w:val="20"/>
        </w:rPr>
      </w:pPr>
      <w:proofErr w:type="gramStart"/>
      <w:r w:rsidRPr="00E209DE">
        <w:rPr>
          <w:rFonts w:ascii="Calibri" w:hAnsi="Calibri" w:cs="Calibri"/>
          <w:sz w:val="20"/>
          <w:szCs w:val="20"/>
        </w:rPr>
        <w:t>water</w:t>
      </w:r>
      <w:proofErr w:type="gramEnd"/>
      <w:r w:rsidRPr="00E209DE">
        <w:rPr>
          <w:rFonts w:ascii="Calibri" w:hAnsi="Calibri" w:cs="Calibri"/>
          <w:sz w:val="20"/>
          <w:szCs w:val="20"/>
        </w:rPr>
        <w:t xml:space="preserve"> quality rules including clarification of those tools that will not be included and why not</w:t>
      </w:r>
    </w:p>
    <w:p w:rsidR="00696F00" w:rsidRPr="00E209DE" w:rsidRDefault="00696F00" w:rsidP="00696F00">
      <w:pPr>
        <w:ind w:left="720"/>
        <w:rPr>
          <w:rFonts w:ascii="Calibri" w:hAnsi="Calibri" w:cs="Calibri"/>
          <w:sz w:val="20"/>
          <w:szCs w:val="20"/>
        </w:rPr>
      </w:pPr>
    </w:p>
    <w:p w:rsidR="00B67238" w:rsidRPr="00104EDE" w:rsidRDefault="00E0390C" w:rsidP="00E0390C">
      <w:pPr>
        <w:rPr>
          <w:rFonts w:ascii="Calibri" w:hAnsi="Calibri" w:cs="Calibri"/>
          <w:i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10:0</w:t>
      </w:r>
      <w:r w:rsidR="00C73B1B" w:rsidRPr="00E209DE">
        <w:rPr>
          <w:rFonts w:ascii="Calibri" w:hAnsi="Calibri" w:cs="Calibri"/>
          <w:b/>
          <w:sz w:val="20"/>
          <w:szCs w:val="20"/>
        </w:rPr>
        <w:t>0</w:t>
      </w:r>
      <w:r w:rsidR="00C73B1B" w:rsidRPr="00E209DE">
        <w:rPr>
          <w:rFonts w:ascii="Calibri" w:hAnsi="Calibri" w:cs="Calibri"/>
          <w:b/>
          <w:sz w:val="20"/>
          <w:szCs w:val="20"/>
        </w:rPr>
        <w:tab/>
      </w:r>
      <w:r w:rsidRPr="00E209DE">
        <w:rPr>
          <w:rFonts w:ascii="Calibri" w:hAnsi="Calibri" w:cs="Calibri"/>
          <w:b/>
          <w:sz w:val="20"/>
          <w:szCs w:val="20"/>
        </w:rPr>
        <w:t>Pollutant Specific General Permit</w:t>
      </w:r>
      <w:r w:rsidR="00104EDE">
        <w:rPr>
          <w:rFonts w:ascii="Calibri" w:hAnsi="Calibri" w:cs="Calibri"/>
          <w:b/>
          <w:sz w:val="20"/>
          <w:szCs w:val="20"/>
        </w:rPr>
        <w:t xml:space="preserve"> </w:t>
      </w:r>
      <w:r w:rsidR="00104EDE">
        <w:rPr>
          <w:rFonts w:ascii="Calibri" w:hAnsi="Calibri" w:cs="Calibri"/>
          <w:i/>
          <w:sz w:val="20"/>
          <w:szCs w:val="20"/>
        </w:rPr>
        <w:t>(Spencer Bohaboy)</w:t>
      </w:r>
    </w:p>
    <w:p w:rsidR="00F919B8" w:rsidRPr="00E209DE" w:rsidRDefault="00EF3E71" w:rsidP="00B67238">
      <w:pPr>
        <w:ind w:left="720"/>
        <w:rPr>
          <w:rFonts w:ascii="Calibri" w:hAnsi="Calibri" w:cs="Calibri"/>
          <w:b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Objective:  Describe approach</w:t>
      </w:r>
      <w:r w:rsidR="00B67238" w:rsidRPr="00E209DE">
        <w:rPr>
          <w:rFonts w:ascii="Calibri" w:hAnsi="Calibri" w:cs="Calibri"/>
          <w:sz w:val="20"/>
          <w:szCs w:val="20"/>
        </w:rPr>
        <w:t xml:space="preserve">, </w:t>
      </w:r>
      <w:r w:rsidRPr="00E209DE">
        <w:rPr>
          <w:rFonts w:ascii="Calibri" w:hAnsi="Calibri" w:cs="Calibri"/>
          <w:sz w:val="20"/>
          <w:szCs w:val="20"/>
        </w:rPr>
        <w:t xml:space="preserve">provide hypothetical example, identify </w:t>
      </w:r>
      <w:r w:rsidR="00B67238" w:rsidRPr="00E209DE">
        <w:rPr>
          <w:rFonts w:ascii="Calibri" w:hAnsi="Calibri" w:cs="Calibri"/>
          <w:sz w:val="20"/>
          <w:szCs w:val="20"/>
        </w:rPr>
        <w:t xml:space="preserve">pros and cons, and determine if this tool should be pursued by DEQ </w:t>
      </w:r>
      <w:r w:rsidR="00A749D5" w:rsidRPr="00E209DE">
        <w:rPr>
          <w:rFonts w:ascii="Calibri" w:hAnsi="Calibri" w:cs="Calibri"/>
          <w:sz w:val="20"/>
          <w:szCs w:val="20"/>
        </w:rPr>
        <w:tab/>
      </w:r>
    </w:p>
    <w:p w:rsidR="00072BE8" w:rsidRPr="00E209DE" w:rsidRDefault="00072BE8" w:rsidP="00072BE8">
      <w:pPr>
        <w:ind w:left="1080"/>
        <w:rPr>
          <w:rFonts w:ascii="Calibri" w:hAnsi="Calibri" w:cs="Calibri"/>
          <w:sz w:val="20"/>
          <w:szCs w:val="20"/>
        </w:rPr>
      </w:pPr>
    </w:p>
    <w:p w:rsidR="00717B51" w:rsidRPr="00104EDE" w:rsidRDefault="00717B51" w:rsidP="00717B51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10:4</w:t>
      </w:r>
      <w:r w:rsidR="00ED53A6" w:rsidRPr="00E209DE">
        <w:rPr>
          <w:rFonts w:ascii="Calibri" w:hAnsi="Calibri" w:cs="Calibri"/>
          <w:b/>
          <w:sz w:val="20"/>
          <w:szCs w:val="20"/>
        </w:rPr>
        <w:t>0</w:t>
      </w:r>
      <w:r w:rsidR="004E377C" w:rsidRPr="00E209DE">
        <w:rPr>
          <w:rFonts w:ascii="Calibri" w:hAnsi="Calibri" w:cs="Calibri"/>
          <w:sz w:val="20"/>
          <w:szCs w:val="20"/>
        </w:rPr>
        <w:tab/>
      </w:r>
      <w:r w:rsidRPr="00E209DE">
        <w:rPr>
          <w:rFonts w:ascii="Calibri" w:hAnsi="Calibri" w:cs="Calibri"/>
          <w:b/>
          <w:sz w:val="20"/>
          <w:szCs w:val="20"/>
        </w:rPr>
        <w:t>Restoration Standards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1127A9">
        <w:rPr>
          <w:rFonts w:ascii="Calibri" w:hAnsi="Calibri" w:cs="Calibri"/>
          <w:i/>
          <w:sz w:val="20"/>
          <w:szCs w:val="20"/>
        </w:rPr>
        <w:t>(Andrea Matzke</w:t>
      </w:r>
      <w:r>
        <w:rPr>
          <w:rFonts w:ascii="Calibri" w:hAnsi="Calibri" w:cs="Calibri"/>
          <w:i/>
          <w:sz w:val="20"/>
          <w:szCs w:val="20"/>
        </w:rPr>
        <w:t>)</w:t>
      </w:r>
    </w:p>
    <w:p w:rsidR="00717B51" w:rsidRDefault="00717B51" w:rsidP="00717B51">
      <w:pPr>
        <w:ind w:left="720"/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 xml:space="preserve">Objective:  Describe approach based on </w:t>
      </w:r>
      <w:r>
        <w:rPr>
          <w:rFonts w:ascii="Calibri" w:hAnsi="Calibri" w:cs="Calibri"/>
          <w:sz w:val="20"/>
          <w:szCs w:val="20"/>
        </w:rPr>
        <w:t xml:space="preserve">January 26, 2010 </w:t>
      </w:r>
      <w:r w:rsidRPr="00E209DE">
        <w:rPr>
          <w:rFonts w:ascii="Calibri" w:hAnsi="Calibri" w:cs="Calibri"/>
          <w:sz w:val="20"/>
          <w:szCs w:val="20"/>
        </w:rPr>
        <w:t>Federal Register notice for Florida nutrient criteria, identify pros and cons, and determine if this tool should be</w:t>
      </w:r>
      <w:r>
        <w:rPr>
          <w:rFonts w:ascii="Calibri" w:hAnsi="Calibri" w:cs="Calibri"/>
          <w:sz w:val="20"/>
          <w:szCs w:val="20"/>
        </w:rPr>
        <w:t xml:space="preserve"> </w:t>
      </w:r>
      <w:r w:rsidRPr="00E209DE">
        <w:rPr>
          <w:rFonts w:ascii="Calibri" w:hAnsi="Calibri" w:cs="Calibri"/>
          <w:sz w:val="20"/>
          <w:szCs w:val="20"/>
        </w:rPr>
        <w:t>pursued by DEQ</w:t>
      </w:r>
    </w:p>
    <w:p w:rsidR="00717B51" w:rsidRDefault="00717B51" w:rsidP="00717B51">
      <w:pPr>
        <w:ind w:left="720"/>
        <w:rPr>
          <w:rFonts w:ascii="Calibri" w:hAnsi="Calibri" w:cs="Calibri"/>
          <w:sz w:val="20"/>
          <w:szCs w:val="20"/>
        </w:rPr>
      </w:pPr>
    </w:p>
    <w:p w:rsidR="00717B51" w:rsidRPr="00104EDE" w:rsidRDefault="001127A9" w:rsidP="00717B51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11:15</w:t>
      </w:r>
      <w:r w:rsidR="00717B51">
        <w:rPr>
          <w:rFonts w:ascii="Calibri" w:hAnsi="Calibri" w:cs="Calibri"/>
          <w:b/>
          <w:sz w:val="20"/>
          <w:szCs w:val="20"/>
        </w:rPr>
        <w:tab/>
      </w:r>
      <w:r w:rsidR="00717B51" w:rsidRPr="00E209DE">
        <w:rPr>
          <w:rFonts w:ascii="Calibri" w:hAnsi="Calibri" w:cs="Calibri"/>
          <w:b/>
          <w:sz w:val="20"/>
          <w:szCs w:val="20"/>
        </w:rPr>
        <w:t xml:space="preserve">Delayed Implementation of Revised Criteria </w:t>
      </w:r>
      <w:r w:rsidR="00717B51">
        <w:rPr>
          <w:rFonts w:ascii="Calibri" w:hAnsi="Calibri" w:cs="Calibri"/>
          <w:i/>
          <w:sz w:val="20"/>
          <w:szCs w:val="20"/>
        </w:rPr>
        <w:t xml:space="preserve">(Debra </w:t>
      </w:r>
      <w:proofErr w:type="spellStart"/>
      <w:r w:rsidR="00717B51">
        <w:rPr>
          <w:rFonts w:ascii="Calibri" w:hAnsi="Calibri" w:cs="Calibri"/>
          <w:i/>
          <w:sz w:val="20"/>
          <w:szCs w:val="20"/>
        </w:rPr>
        <w:t>Sturdevant</w:t>
      </w:r>
      <w:proofErr w:type="spellEnd"/>
      <w:r w:rsidR="00717B51">
        <w:rPr>
          <w:rFonts w:ascii="Calibri" w:hAnsi="Calibri" w:cs="Calibri"/>
          <w:i/>
          <w:sz w:val="20"/>
          <w:szCs w:val="20"/>
        </w:rPr>
        <w:t xml:space="preserve">/Jennifer </w:t>
      </w:r>
      <w:proofErr w:type="spellStart"/>
      <w:r w:rsidR="00717B51">
        <w:rPr>
          <w:rFonts w:ascii="Calibri" w:hAnsi="Calibri" w:cs="Calibri"/>
          <w:i/>
          <w:sz w:val="20"/>
          <w:szCs w:val="20"/>
        </w:rPr>
        <w:t>Wigal</w:t>
      </w:r>
      <w:proofErr w:type="spellEnd"/>
      <w:r w:rsidR="00717B51">
        <w:rPr>
          <w:rFonts w:ascii="Calibri" w:hAnsi="Calibri" w:cs="Calibri"/>
          <w:i/>
          <w:sz w:val="20"/>
          <w:szCs w:val="20"/>
        </w:rPr>
        <w:t>)</w:t>
      </w:r>
    </w:p>
    <w:p w:rsidR="00717B51" w:rsidRPr="00E209DE" w:rsidRDefault="00717B51" w:rsidP="00717B51">
      <w:pPr>
        <w:ind w:left="720"/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Objective:  Describe approach, identify pros and cons, and determine if DEQ should delay implementation</w:t>
      </w:r>
    </w:p>
    <w:p w:rsidR="00717B51" w:rsidRPr="00E209DE" w:rsidRDefault="00717B51" w:rsidP="00717B51">
      <w:pPr>
        <w:ind w:left="720"/>
        <w:rPr>
          <w:rFonts w:ascii="Calibri" w:hAnsi="Calibri" w:cs="Calibri"/>
          <w:sz w:val="20"/>
          <w:szCs w:val="20"/>
        </w:rPr>
      </w:pPr>
    </w:p>
    <w:p w:rsidR="00717B51" w:rsidRPr="00E209DE" w:rsidRDefault="00717B51" w:rsidP="00717B5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12:15</w:t>
      </w:r>
      <w:r w:rsidRPr="00E209DE">
        <w:rPr>
          <w:rFonts w:ascii="Calibri" w:hAnsi="Calibri" w:cs="Calibri"/>
          <w:b/>
          <w:sz w:val="20"/>
          <w:szCs w:val="20"/>
        </w:rPr>
        <w:tab/>
        <w:t>LUNCH</w:t>
      </w:r>
    </w:p>
    <w:p w:rsidR="00717B51" w:rsidRDefault="00717B51" w:rsidP="00ED53A6">
      <w:pPr>
        <w:rPr>
          <w:rFonts w:ascii="Calibri" w:hAnsi="Calibri" w:cs="Calibri"/>
          <w:sz w:val="20"/>
          <w:szCs w:val="20"/>
        </w:rPr>
      </w:pPr>
    </w:p>
    <w:p w:rsidR="00E0390C" w:rsidRPr="00104EDE" w:rsidRDefault="00717B51" w:rsidP="00ED53A6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1:15</w:t>
      </w:r>
      <w:r>
        <w:rPr>
          <w:rFonts w:ascii="Calibri" w:hAnsi="Calibri" w:cs="Calibri"/>
          <w:b/>
          <w:sz w:val="20"/>
          <w:szCs w:val="20"/>
        </w:rPr>
        <w:tab/>
      </w:r>
      <w:r w:rsidR="00E0390C" w:rsidRPr="00E209DE">
        <w:rPr>
          <w:rFonts w:ascii="Calibri" w:hAnsi="Calibri" w:cs="Calibri"/>
          <w:b/>
          <w:sz w:val="20"/>
          <w:szCs w:val="20"/>
        </w:rPr>
        <w:t xml:space="preserve">De </w:t>
      </w:r>
      <w:proofErr w:type="spellStart"/>
      <w:r w:rsidR="00E0390C" w:rsidRPr="00E209DE">
        <w:rPr>
          <w:rFonts w:ascii="Calibri" w:hAnsi="Calibri" w:cs="Calibri"/>
          <w:b/>
          <w:sz w:val="20"/>
          <w:szCs w:val="20"/>
        </w:rPr>
        <w:t>Minimus</w:t>
      </w:r>
      <w:proofErr w:type="spellEnd"/>
      <w:r w:rsidR="00E0390C" w:rsidRPr="00E209DE">
        <w:rPr>
          <w:rFonts w:ascii="Calibri" w:hAnsi="Calibri" w:cs="Calibri"/>
          <w:b/>
          <w:sz w:val="20"/>
          <w:szCs w:val="20"/>
        </w:rPr>
        <w:t xml:space="preserve"> Approach</w:t>
      </w:r>
      <w:r w:rsidR="00104EDE">
        <w:rPr>
          <w:rFonts w:ascii="Calibri" w:hAnsi="Calibri" w:cs="Calibri"/>
          <w:b/>
          <w:sz w:val="20"/>
          <w:szCs w:val="20"/>
        </w:rPr>
        <w:t xml:space="preserve"> </w:t>
      </w:r>
      <w:r w:rsidR="00104EDE">
        <w:rPr>
          <w:rFonts w:ascii="Calibri" w:hAnsi="Calibri" w:cs="Calibri"/>
          <w:i/>
          <w:sz w:val="20"/>
          <w:szCs w:val="20"/>
        </w:rPr>
        <w:t xml:space="preserve">(Debra </w:t>
      </w:r>
      <w:proofErr w:type="spellStart"/>
      <w:r w:rsidR="00104EDE">
        <w:rPr>
          <w:rFonts w:ascii="Calibri" w:hAnsi="Calibri" w:cs="Calibri"/>
          <w:i/>
          <w:sz w:val="20"/>
          <w:szCs w:val="20"/>
        </w:rPr>
        <w:t>Sturdevant</w:t>
      </w:r>
      <w:proofErr w:type="spellEnd"/>
      <w:r w:rsidR="00104EDE">
        <w:rPr>
          <w:rFonts w:ascii="Calibri" w:hAnsi="Calibri" w:cs="Calibri"/>
          <w:i/>
          <w:sz w:val="20"/>
          <w:szCs w:val="20"/>
        </w:rPr>
        <w:t>/Michael Campbell)</w:t>
      </w:r>
    </w:p>
    <w:p w:rsidR="00E0390C" w:rsidRPr="00E209DE" w:rsidRDefault="00EF3E71" w:rsidP="00B67238">
      <w:pPr>
        <w:ind w:left="720"/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Objective:  Describe approach</w:t>
      </w:r>
      <w:r w:rsidR="00B67238" w:rsidRPr="00E209DE">
        <w:rPr>
          <w:rFonts w:ascii="Calibri" w:hAnsi="Calibri" w:cs="Calibri"/>
          <w:sz w:val="20"/>
          <w:szCs w:val="20"/>
        </w:rPr>
        <w:t xml:space="preserve">, </w:t>
      </w:r>
      <w:r w:rsidRPr="00E209DE">
        <w:rPr>
          <w:rFonts w:ascii="Calibri" w:hAnsi="Calibri" w:cs="Calibri"/>
          <w:sz w:val="20"/>
          <w:szCs w:val="20"/>
        </w:rPr>
        <w:t xml:space="preserve">identify and evaluate options for defining “de </w:t>
      </w:r>
      <w:proofErr w:type="spellStart"/>
      <w:r w:rsidRPr="00E209DE">
        <w:rPr>
          <w:rFonts w:ascii="Calibri" w:hAnsi="Calibri" w:cs="Calibri"/>
          <w:sz w:val="20"/>
          <w:szCs w:val="20"/>
        </w:rPr>
        <w:t>minimus</w:t>
      </w:r>
      <w:proofErr w:type="spellEnd"/>
      <w:r w:rsidRPr="00E209DE">
        <w:rPr>
          <w:rFonts w:ascii="Calibri" w:hAnsi="Calibri" w:cs="Calibri"/>
          <w:sz w:val="20"/>
          <w:szCs w:val="20"/>
        </w:rPr>
        <w:t xml:space="preserve">” for carcinogens and non-carcinogens, identify </w:t>
      </w:r>
      <w:r w:rsidR="00B67238" w:rsidRPr="00E209DE">
        <w:rPr>
          <w:rFonts w:ascii="Calibri" w:hAnsi="Calibri" w:cs="Calibri"/>
          <w:sz w:val="20"/>
          <w:szCs w:val="20"/>
        </w:rPr>
        <w:t>pros and cons, and determine if this tool should be pursued by DEQ</w:t>
      </w:r>
    </w:p>
    <w:p w:rsidR="00B67238" w:rsidRPr="00E209DE" w:rsidRDefault="00B67238" w:rsidP="00B67238">
      <w:pPr>
        <w:ind w:left="720"/>
        <w:rPr>
          <w:rFonts w:ascii="Calibri" w:hAnsi="Calibri" w:cs="Calibri"/>
          <w:b/>
          <w:sz w:val="20"/>
          <w:szCs w:val="20"/>
        </w:rPr>
      </w:pPr>
    </w:p>
    <w:p w:rsidR="00EE44A5" w:rsidRPr="00104EDE" w:rsidRDefault="00F654C7" w:rsidP="00EE44A5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2:00</w:t>
      </w:r>
      <w:r w:rsidR="00E0390C" w:rsidRPr="00E209DE">
        <w:rPr>
          <w:rFonts w:ascii="Calibri" w:hAnsi="Calibri" w:cs="Calibri"/>
          <w:b/>
          <w:sz w:val="20"/>
          <w:szCs w:val="20"/>
        </w:rPr>
        <w:tab/>
      </w:r>
      <w:r w:rsidR="00EE44A5" w:rsidRPr="00E209DE">
        <w:rPr>
          <w:rFonts w:ascii="Calibri" w:hAnsi="Calibri" w:cs="Calibri"/>
          <w:b/>
          <w:sz w:val="20"/>
          <w:szCs w:val="20"/>
        </w:rPr>
        <w:t>Offsets</w:t>
      </w:r>
      <w:r w:rsidR="00104EDE">
        <w:rPr>
          <w:rFonts w:ascii="Calibri" w:hAnsi="Calibri" w:cs="Calibri"/>
          <w:b/>
          <w:sz w:val="20"/>
          <w:szCs w:val="20"/>
        </w:rPr>
        <w:t xml:space="preserve"> </w:t>
      </w:r>
      <w:r w:rsidR="00104EDE">
        <w:rPr>
          <w:rFonts w:ascii="Calibri" w:hAnsi="Calibri" w:cs="Calibri"/>
          <w:i/>
          <w:sz w:val="20"/>
          <w:szCs w:val="20"/>
        </w:rPr>
        <w:t>(Andrea Matzke/Ryan Sudbury)</w:t>
      </w:r>
    </w:p>
    <w:p w:rsidR="00EE44A5" w:rsidRPr="00E209DE" w:rsidRDefault="00EE44A5" w:rsidP="00EE44A5">
      <w:pPr>
        <w:ind w:left="720"/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Objective:  Describe approach, identify pros and cons, and determine if this tool should be pursued by DEQ</w:t>
      </w:r>
    </w:p>
    <w:p w:rsidR="00E0390C" w:rsidRPr="00E209DE" w:rsidRDefault="00E0390C" w:rsidP="00ED53A6">
      <w:pPr>
        <w:rPr>
          <w:rFonts w:ascii="Calibri" w:hAnsi="Calibri" w:cs="Calibri"/>
          <w:b/>
          <w:sz w:val="20"/>
          <w:szCs w:val="20"/>
        </w:rPr>
      </w:pPr>
    </w:p>
    <w:p w:rsidR="00E0390C" w:rsidRPr="00E209DE" w:rsidRDefault="00F654C7" w:rsidP="00ED53A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2:3</w:t>
      </w:r>
      <w:r w:rsidR="00E0390C" w:rsidRPr="00E209DE">
        <w:rPr>
          <w:rFonts w:ascii="Calibri" w:hAnsi="Calibri" w:cs="Calibri"/>
          <w:b/>
          <w:sz w:val="20"/>
          <w:szCs w:val="20"/>
        </w:rPr>
        <w:t>0</w:t>
      </w:r>
      <w:r w:rsidR="00E0390C" w:rsidRPr="00E209DE">
        <w:rPr>
          <w:rFonts w:ascii="Calibri" w:hAnsi="Calibri" w:cs="Calibri"/>
          <w:b/>
          <w:sz w:val="20"/>
          <w:szCs w:val="20"/>
        </w:rPr>
        <w:tab/>
        <w:t>Next Steps</w:t>
      </w:r>
    </w:p>
    <w:p w:rsidR="008124D6" w:rsidRPr="00E209DE" w:rsidRDefault="008124D6" w:rsidP="00EE44A5">
      <w:pPr>
        <w:numPr>
          <w:ilvl w:val="0"/>
          <w:numId w:val="42"/>
        </w:numPr>
        <w:rPr>
          <w:rFonts w:ascii="Calibri" w:hAnsi="Calibri" w:cs="Calibri"/>
          <w:sz w:val="20"/>
          <w:szCs w:val="20"/>
          <w:u w:val="single"/>
        </w:rPr>
      </w:pPr>
      <w:r w:rsidRPr="00E209DE">
        <w:rPr>
          <w:rFonts w:ascii="Calibri" w:hAnsi="Calibri" w:cs="Calibri"/>
          <w:sz w:val="20"/>
          <w:szCs w:val="20"/>
        </w:rPr>
        <w:t>Rulemaking Timeline</w:t>
      </w:r>
      <w:r w:rsidR="00EE44A5" w:rsidRPr="00E209DE">
        <w:rPr>
          <w:rFonts w:ascii="Calibri" w:hAnsi="Calibri" w:cs="Calibri"/>
          <w:sz w:val="20"/>
          <w:szCs w:val="20"/>
        </w:rPr>
        <w:t xml:space="preserve">:  </w:t>
      </w:r>
      <w:r w:rsidRPr="00E209DE">
        <w:rPr>
          <w:rFonts w:ascii="Calibri" w:hAnsi="Calibri" w:cs="Calibri"/>
          <w:sz w:val="20"/>
          <w:szCs w:val="20"/>
        </w:rPr>
        <w:t>Additional Meetings Needed</w:t>
      </w:r>
      <w:r w:rsidR="00EE44A5" w:rsidRPr="00E209DE">
        <w:rPr>
          <w:rFonts w:ascii="Calibri" w:hAnsi="Calibri" w:cs="Calibri"/>
          <w:sz w:val="20"/>
          <w:szCs w:val="20"/>
        </w:rPr>
        <w:t>—if so, what and when</w:t>
      </w:r>
      <w:r w:rsidRPr="00E209DE">
        <w:rPr>
          <w:rFonts w:ascii="Calibri" w:hAnsi="Calibri" w:cs="Calibri"/>
          <w:sz w:val="20"/>
          <w:szCs w:val="20"/>
        </w:rPr>
        <w:t>?</w:t>
      </w:r>
    </w:p>
    <w:p w:rsidR="00E0390C" w:rsidRPr="00E209DE" w:rsidRDefault="00E0390C" w:rsidP="008124D6">
      <w:pPr>
        <w:numPr>
          <w:ilvl w:val="0"/>
          <w:numId w:val="42"/>
        </w:numPr>
        <w:rPr>
          <w:rFonts w:ascii="Calibri" w:hAnsi="Calibri" w:cs="Calibri"/>
          <w:sz w:val="20"/>
          <w:szCs w:val="20"/>
          <w:u w:val="single"/>
        </w:rPr>
      </w:pPr>
      <w:r w:rsidRPr="00E209DE">
        <w:rPr>
          <w:rFonts w:ascii="Calibri" w:hAnsi="Calibri" w:cs="Calibri"/>
          <w:sz w:val="20"/>
          <w:szCs w:val="20"/>
        </w:rPr>
        <w:t>Fiscal and Economic Impact</w:t>
      </w:r>
      <w:r w:rsidR="008124D6" w:rsidRPr="00E209DE">
        <w:rPr>
          <w:rFonts w:ascii="Calibri" w:hAnsi="Calibri" w:cs="Calibri"/>
          <w:sz w:val="20"/>
          <w:szCs w:val="20"/>
        </w:rPr>
        <w:t xml:space="preserve"> Feedback from RWG and non-NPDES workgroups</w:t>
      </w:r>
    </w:p>
    <w:p w:rsidR="00E0390C" w:rsidRPr="00E209DE" w:rsidRDefault="00E0390C" w:rsidP="00E0390C">
      <w:pPr>
        <w:ind w:left="1080"/>
        <w:rPr>
          <w:rFonts w:ascii="Calibri" w:hAnsi="Calibri" w:cs="Calibri"/>
          <w:sz w:val="20"/>
          <w:szCs w:val="20"/>
          <w:u w:val="single"/>
        </w:rPr>
      </w:pPr>
    </w:p>
    <w:p w:rsidR="00E0390C" w:rsidRPr="00E209DE" w:rsidRDefault="00E0390C" w:rsidP="00E0390C">
      <w:pPr>
        <w:rPr>
          <w:rFonts w:ascii="Calibri" w:hAnsi="Calibri" w:cs="Calibri"/>
          <w:b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3:30</w:t>
      </w:r>
      <w:r w:rsidRPr="00E209DE">
        <w:rPr>
          <w:rFonts w:ascii="Calibri" w:hAnsi="Calibri" w:cs="Calibri"/>
          <w:b/>
          <w:sz w:val="20"/>
          <w:szCs w:val="20"/>
        </w:rPr>
        <w:tab/>
        <w:t>ADJOURN</w:t>
      </w:r>
    </w:p>
    <w:p w:rsidR="00895471" w:rsidRPr="00E7569B" w:rsidRDefault="008F494F" w:rsidP="00BE3DFE">
      <w:p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 </w:t>
      </w:r>
    </w:p>
    <w:p w:rsidR="00FC3F34" w:rsidRPr="00E7569B" w:rsidRDefault="008124D6" w:rsidP="008124D6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7569B">
        <w:rPr>
          <w:rFonts w:ascii="Calibri" w:hAnsi="Calibri" w:cs="Calibri"/>
          <w:b/>
          <w:bCs/>
          <w:i/>
          <w:iCs/>
          <w:sz w:val="20"/>
          <w:szCs w:val="20"/>
        </w:rPr>
        <w:t>Note:  We will tak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e breaks as needed by the group</w:t>
      </w:r>
    </w:p>
    <w:sectPr w:rsidR="00FC3F34" w:rsidRPr="00E7569B" w:rsidSect="00497300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56F" w:rsidRDefault="002E056F">
      <w:r>
        <w:separator/>
      </w:r>
    </w:p>
  </w:endnote>
  <w:endnote w:type="continuationSeparator" w:id="0">
    <w:p w:rsidR="002E056F" w:rsidRDefault="002E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56F" w:rsidRDefault="002E056F">
      <w:r>
        <w:separator/>
      </w:r>
    </w:p>
  </w:footnote>
  <w:footnote w:type="continuationSeparator" w:id="0">
    <w:p w:rsidR="002E056F" w:rsidRDefault="002E0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6CB1BBA"/>
    <w:multiLevelType w:val="hybridMultilevel"/>
    <w:tmpl w:val="D0FA87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0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2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7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19"/>
  </w:num>
  <w:num w:numId="4">
    <w:abstractNumId w:val="2"/>
  </w:num>
  <w:num w:numId="5">
    <w:abstractNumId w:val="11"/>
  </w:num>
  <w:num w:numId="6">
    <w:abstractNumId w:val="24"/>
  </w:num>
  <w:num w:numId="7">
    <w:abstractNumId w:val="14"/>
  </w:num>
  <w:num w:numId="8">
    <w:abstractNumId w:val="36"/>
  </w:num>
  <w:num w:numId="9">
    <w:abstractNumId w:val="18"/>
  </w:num>
  <w:num w:numId="10">
    <w:abstractNumId w:val="5"/>
  </w:num>
  <w:num w:numId="11">
    <w:abstractNumId w:val="7"/>
  </w:num>
  <w:num w:numId="12">
    <w:abstractNumId w:val="31"/>
  </w:num>
  <w:num w:numId="13">
    <w:abstractNumId w:val="15"/>
  </w:num>
  <w:num w:numId="14">
    <w:abstractNumId w:val="35"/>
  </w:num>
  <w:num w:numId="15">
    <w:abstractNumId w:val="27"/>
  </w:num>
  <w:num w:numId="16">
    <w:abstractNumId w:val="20"/>
  </w:num>
  <w:num w:numId="17">
    <w:abstractNumId w:val="13"/>
  </w:num>
  <w:num w:numId="18">
    <w:abstractNumId w:val="38"/>
  </w:num>
  <w:num w:numId="19">
    <w:abstractNumId w:val="1"/>
  </w:num>
  <w:num w:numId="20">
    <w:abstractNumId w:val="6"/>
  </w:num>
  <w:num w:numId="21">
    <w:abstractNumId w:val="37"/>
  </w:num>
  <w:num w:numId="22">
    <w:abstractNumId w:val="0"/>
  </w:num>
  <w:num w:numId="23">
    <w:abstractNumId w:val="17"/>
  </w:num>
  <w:num w:numId="24">
    <w:abstractNumId w:val="10"/>
  </w:num>
  <w:num w:numId="25">
    <w:abstractNumId w:val="4"/>
  </w:num>
  <w:num w:numId="26">
    <w:abstractNumId w:val="21"/>
  </w:num>
  <w:num w:numId="27">
    <w:abstractNumId w:val="30"/>
  </w:num>
  <w:num w:numId="28">
    <w:abstractNumId w:val="32"/>
  </w:num>
  <w:num w:numId="29">
    <w:abstractNumId w:val="40"/>
  </w:num>
  <w:num w:numId="30">
    <w:abstractNumId w:val="12"/>
  </w:num>
  <w:num w:numId="31">
    <w:abstractNumId w:val="16"/>
  </w:num>
  <w:num w:numId="32">
    <w:abstractNumId w:val="25"/>
  </w:num>
  <w:num w:numId="33">
    <w:abstractNumId w:val="23"/>
  </w:num>
  <w:num w:numId="34">
    <w:abstractNumId w:val="22"/>
  </w:num>
  <w:num w:numId="35">
    <w:abstractNumId w:val="41"/>
  </w:num>
  <w:num w:numId="36">
    <w:abstractNumId w:val="3"/>
  </w:num>
  <w:num w:numId="37">
    <w:abstractNumId w:val="39"/>
  </w:num>
  <w:num w:numId="38">
    <w:abstractNumId w:val="26"/>
  </w:num>
  <w:num w:numId="39">
    <w:abstractNumId w:val="34"/>
  </w:num>
  <w:num w:numId="40">
    <w:abstractNumId w:val="28"/>
  </w:num>
  <w:num w:numId="41">
    <w:abstractNumId w:val="29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57A"/>
    <w:rsid w:val="000017C1"/>
    <w:rsid w:val="00003DB4"/>
    <w:rsid w:val="00004072"/>
    <w:rsid w:val="00013EA5"/>
    <w:rsid w:val="000321EE"/>
    <w:rsid w:val="0003327F"/>
    <w:rsid w:val="000449FB"/>
    <w:rsid w:val="00056314"/>
    <w:rsid w:val="00064A76"/>
    <w:rsid w:val="00070988"/>
    <w:rsid w:val="00072BE8"/>
    <w:rsid w:val="000810D7"/>
    <w:rsid w:val="000A7337"/>
    <w:rsid w:val="000B01D7"/>
    <w:rsid w:val="000B21DB"/>
    <w:rsid w:val="000B6248"/>
    <w:rsid w:val="000C12A6"/>
    <w:rsid w:val="000C53B0"/>
    <w:rsid w:val="000D10F3"/>
    <w:rsid w:val="000D6378"/>
    <w:rsid w:val="000E408C"/>
    <w:rsid w:val="000F78AC"/>
    <w:rsid w:val="00104EDE"/>
    <w:rsid w:val="00105E02"/>
    <w:rsid w:val="001100D9"/>
    <w:rsid w:val="001108D2"/>
    <w:rsid w:val="001127A9"/>
    <w:rsid w:val="00156765"/>
    <w:rsid w:val="0016138D"/>
    <w:rsid w:val="00165073"/>
    <w:rsid w:val="00173126"/>
    <w:rsid w:val="00193006"/>
    <w:rsid w:val="001A0DB6"/>
    <w:rsid w:val="001A271B"/>
    <w:rsid w:val="001B5F01"/>
    <w:rsid w:val="001C603F"/>
    <w:rsid w:val="001E7906"/>
    <w:rsid w:val="001F32EB"/>
    <w:rsid w:val="001F4BF5"/>
    <w:rsid w:val="00204183"/>
    <w:rsid w:val="00212A94"/>
    <w:rsid w:val="00214FED"/>
    <w:rsid w:val="00215F0C"/>
    <w:rsid w:val="00221857"/>
    <w:rsid w:val="002277D4"/>
    <w:rsid w:val="00227AB5"/>
    <w:rsid w:val="00240A43"/>
    <w:rsid w:val="00245C45"/>
    <w:rsid w:val="0025377D"/>
    <w:rsid w:val="00261AC4"/>
    <w:rsid w:val="00281846"/>
    <w:rsid w:val="00282B49"/>
    <w:rsid w:val="0028584F"/>
    <w:rsid w:val="002A3954"/>
    <w:rsid w:val="002A4A8D"/>
    <w:rsid w:val="002B5457"/>
    <w:rsid w:val="002C34E1"/>
    <w:rsid w:val="002C472B"/>
    <w:rsid w:val="002C69AA"/>
    <w:rsid w:val="002E056F"/>
    <w:rsid w:val="002E155E"/>
    <w:rsid w:val="002E1749"/>
    <w:rsid w:val="002F1BF7"/>
    <w:rsid w:val="002F417A"/>
    <w:rsid w:val="002F42E7"/>
    <w:rsid w:val="002F78C8"/>
    <w:rsid w:val="00317D13"/>
    <w:rsid w:val="00322459"/>
    <w:rsid w:val="003260A3"/>
    <w:rsid w:val="00335BC5"/>
    <w:rsid w:val="00337D40"/>
    <w:rsid w:val="0034386D"/>
    <w:rsid w:val="00347253"/>
    <w:rsid w:val="00352994"/>
    <w:rsid w:val="0036088D"/>
    <w:rsid w:val="00370C5D"/>
    <w:rsid w:val="003811DA"/>
    <w:rsid w:val="00383198"/>
    <w:rsid w:val="003A7E42"/>
    <w:rsid w:val="003B3348"/>
    <w:rsid w:val="003B5B16"/>
    <w:rsid w:val="003C36B5"/>
    <w:rsid w:val="003D0734"/>
    <w:rsid w:val="003D6951"/>
    <w:rsid w:val="003E388B"/>
    <w:rsid w:val="003F33CB"/>
    <w:rsid w:val="00401145"/>
    <w:rsid w:val="004053B2"/>
    <w:rsid w:val="00406737"/>
    <w:rsid w:val="0041036F"/>
    <w:rsid w:val="0041070E"/>
    <w:rsid w:val="00411DBA"/>
    <w:rsid w:val="00465FBB"/>
    <w:rsid w:val="0047026A"/>
    <w:rsid w:val="0047106D"/>
    <w:rsid w:val="00484F96"/>
    <w:rsid w:val="00494693"/>
    <w:rsid w:val="00497300"/>
    <w:rsid w:val="004A2482"/>
    <w:rsid w:val="004B08BF"/>
    <w:rsid w:val="004D3772"/>
    <w:rsid w:val="004E377C"/>
    <w:rsid w:val="004F379A"/>
    <w:rsid w:val="00500C03"/>
    <w:rsid w:val="00505C8F"/>
    <w:rsid w:val="005107EA"/>
    <w:rsid w:val="00512CE2"/>
    <w:rsid w:val="00513E76"/>
    <w:rsid w:val="00523D04"/>
    <w:rsid w:val="00532BA2"/>
    <w:rsid w:val="00554279"/>
    <w:rsid w:val="00557E64"/>
    <w:rsid w:val="00571115"/>
    <w:rsid w:val="0057744F"/>
    <w:rsid w:val="005834F7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E5E13"/>
    <w:rsid w:val="005F246C"/>
    <w:rsid w:val="005F50F0"/>
    <w:rsid w:val="005F79E8"/>
    <w:rsid w:val="00603ABE"/>
    <w:rsid w:val="00617287"/>
    <w:rsid w:val="0063303D"/>
    <w:rsid w:val="00634624"/>
    <w:rsid w:val="006429BB"/>
    <w:rsid w:val="00644059"/>
    <w:rsid w:val="00645CC6"/>
    <w:rsid w:val="006507E8"/>
    <w:rsid w:val="006769C7"/>
    <w:rsid w:val="00686996"/>
    <w:rsid w:val="00696F00"/>
    <w:rsid w:val="0069728B"/>
    <w:rsid w:val="006A605D"/>
    <w:rsid w:val="006D6714"/>
    <w:rsid w:val="006D67C5"/>
    <w:rsid w:val="006E17A0"/>
    <w:rsid w:val="006E53B0"/>
    <w:rsid w:val="006F1608"/>
    <w:rsid w:val="00703772"/>
    <w:rsid w:val="00717B51"/>
    <w:rsid w:val="00720661"/>
    <w:rsid w:val="0072245B"/>
    <w:rsid w:val="007226E1"/>
    <w:rsid w:val="0072585C"/>
    <w:rsid w:val="00735EF3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497"/>
    <w:rsid w:val="007C70CC"/>
    <w:rsid w:val="007D1D5B"/>
    <w:rsid w:val="007D3193"/>
    <w:rsid w:val="007D37A2"/>
    <w:rsid w:val="007D712B"/>
    <w:rsid w:val="007E054F"/>
    <w:rsid w:val="007E7E1B"/>
    <w:rsid w:val="007F0D7E"/>
    <w:rsid w:val="00802F24"/>
    <w:rsid w:val="0081141E"/>
    <w:rsid w:val="008114EE"/>
    <w:rsid w:val="008124D6"/>
    <w:rsid w:val="008169FC"/>
    <w:rsid w:val="0081742B"/>
    <w:rsid w:val="0083096E"/>
    <w:rsid w:val="00835D7A"/>
    <w:rsid w:val="008408A1"/>
    <w:rsid w:val="00844014"/>
    <w:rsid w:val="00853166"/>
    <w:rsid w:val="00853673"/>
    <w:rsid w:val="008709BF"/>
    <w:rsid w:val="008768F7"/>
    <w:rsid w:val="00876D44"/>
    <w:rsid w:val="008818FB"/>
    <w:rsid w:val="00883655"/>
    <w:rsid w:val="00895471"/>
    <w:rsid w:val="008A4419"/>
    <w:rsid w:val="008A6D8F"/>
    <w:rsid w:val="008E19A6"/>
    <w:rsid w:val="008E47C5"/>
    <w:rsid w:val="008E6187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3279"/>
    <w:rsid w:val="009B5A10"/>
    <w:rsid w:val="009C79DA"/>
    <w:rsid w:val="009E06C7"/>
    <w:rsid w:val="009E1BAB"/>
    <w:rsid w:val="009F35D0"/>
    <w:rsid w:val="009F5319"/>
    <w:rsid w:val="009F56F7"/>
    <w:rsid w:val="009F71D6"/>
    <w:rsid w:val="00A001DA"/>
    <w:rsid w:val="00A05D41"/>
    <w:rsid w:val="00A32AF8"/>
    <w:rsid w:val="00A36218"/>
    <w:rsid w:val="00A42326"/>
    <w:rsid w:val="00A42AE3"/>
    <w:rsid w:val="00A545FD"/>
    <w:rsid w:val="00A63499"/>
    <w:rsid w:val="00A71378"/>
    <w:rsid w:val="00A7253E"/>
    <w:rsid w:val="00A749D5"/>
    <w:rsid w:val="00A8583D"/>
    <w:rsid w:val="00A8732B"/>
    <w:rsid w:val="00A91D00"/>
    <w:rsid w:val="00AA1A1A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25B7"/>
    <w:rsid w:val="00B67238"/>
    <w:rsid w:val="00B95631"/>
    <w:rsid w:val="00B95922"/>
    <w:rsid w:val="00BA04EE"/>
    <w:rsid w:val="00BA133C"/>
    <w:rsid w:val="00BA38F0"/>
    <w:rsid w:val="00BB290B"/>
    <w:rsid w:val="00BB592D"/>
    <w:rsid w:val="00BC1E6C"/>
    <w:rsid w:val="00BE3DFE"/>
    <w:rsid w:val="00BE4812"/>
    <w:rsid w:val="00BE604A"/>
    <w:rsid w:val="00BE7544"/>
    <w:rsid w:val="00C0076C"/>
    <w:rsid w:val="00C02E81"/>
    <w:rsid w:val="00C13340"/>
    <w:rsid w:val="00C17309"/>
    <w:rsid w:val="00C30B63"/>
    <w:rsid w:val="00C34729"/>
    <w:rsid w:val="00C407B3"/>
    <w:rsid w:val="00C42698"/>
    <w:rsid w:val="00C51740"/>
    <w:rsid w:val="00C553D6"/>
    <w:rsid w:val="00C642AD"/>
    <w:rsid w:val="00C70DA6"/>
    <w:rsid w:val="00C71D77"/>
    <w:rsid w:val="00C73B1B"/>
    <w:rsid w:val="00C80133"/>
    <w:rsid w:val="00C84F4C"/>
    <w:rsid w:val="00C96967"/>
    <w:rsid w:val="00CA700B"/>
    <w:rsid w:val="00CB7953"/>
    <w:rsid w:val="00CC546D"/>
    <w:rsid w:val="00CD64EC"/>
    <w:rsid w:val="00CE775E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4A09"/>
    <w:rsid w:val="00D74EFD"/>
    <w:rsid w:val="00D82EF1"/>
    <w:rsid w:val="00D8342F"/>
    <w:rsid w:val="00D9518A"/>
    <w:rsid w:val="00DA6C4A"/>
    <w:rsid w:val="00DB1241"/>
    <w:rsid w:val="00DC0A27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0390C"/>
    <w:rsid w:val="00E10216"/>
    <w:rsid w:val="00E146E8"/>
    <w:rsid w:val="00E172B8"/>
    <w:rsid w:val="00E209DE"/>
    <w:rsid w:val="00E31A2E"/>
    <w:rsid w:val="00E415EA"/>
    <w:rsid w:val="00E42E28"/>
    <w:rsid w:val="00E47646"/>
    <w:rsid w:val="00E52763"/>
    <w:rsid w:val="00E52A65"/>
    <w:rsid w:val="00E7167C"/>
    <w:rsid w:val="00E7569B"/>
    <w:rsid w:val="00E7638A"/>
    <w:rsid w:val="00E80677"/>
    <w:rsid w:val="00E9147B"/>
    <w:rsid w:val="00EA1779"/>
    <w:rsid w:val="00EB592A"/>
    <w:rsid w:val="00EC374C"/>
    <w:rsid w:val="00EC3F61"/>
    <w:rsid w:val="00EC4D9D"/>
    <w:rsid w:val="00ED53A6"/>
    <w:rsid w:val="00ED587E"/>
    <w:rsid w:val="00EE2486"/>
    <w:rsid w:val="00EE3FD6"/>
    <w:rsid w:val="00EE44A5"/>
    <w:rsid w:val="00EE5B1C"/>
    <w:rsid w:val="00EF175A"/>
    <w:rsid w:val="00EF3E71"/>
    <w:rsid w:val="00EF4A97"/>
    <w:rsid w:val="00EF5295"/>
    <w:rsid w:val="00F00E0A"/>
    <w:rsid w:val="00F03161"/>
    <w:rsid w:val="00F11CC3"/>
    <w:rsid w:val="00F26489"/>
    <w:rsid w:val="00F55FA7"/>
    <w:rsid w:val="00F575B4"/>
    <w:rsid w:val="00F57709"/>
    <w:rsid w:val="00F654C7"/>
    <w:rsid w:val="00F66A8A"/>
    <w:rsid w:val="00F717CA"/>
    <w:rsid w:val="00F735B7"/>
    <w:rsid w:val="00F85BAB"/>
    <w:rsid w:val="00F919B8"/>
    <w:rsid w:val="00F95F53"/>
    <w:rsid w:val="00F962C8"/>
    <w:rsid w:val="00FA457A"/>
    <w:rsid w:val="00FA4852"/>
    <w:rsid w:val="00FB2477"/>
    <w:rsid w:val="00FC023C"/>
    <w:rsid w:val="00FC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CC9E-B474-4189-B3A3-0F2175DD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7</cp:revision>
  <cp:lastPrinted>2010-02-17T20:04:00Z</cp:lastPrinted>
  <dcterms:created xsi:type="dcterms:W3CDTF">2010-02-17T17:58:00Z</dcterms:created>
  <dcterms:modified xsi:type="dcterms:W3CDTF">2010-02-17T20:39:00Z</dcterms:modified>
</cp:coreProperties>
</file>