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A5" w:rsidRPr="00057A75" w:rsidRDefault="00263AA5" w:rsidP="0026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057A75">
        <w:rPr>
          <w:rFonts w:asciiTheme="minorHAnsi" w:hAnsiTheme="minorHAnsi" w:cs="Calibri"/>
          <w:b/>
          <w:bCs/>
          <w:sz w:val="32"/>
          <w:szCs w:val="32"/>
        </w:rPr>
        <w:t>OREGON’S WATER QUALITY STANDARDS PROJECT</w:t>
      </w:r>
    </w:p>
    <w:p w:rsidR="00263AA5" w:rsidRPr="00057A75" w:rsidRDefault="00263AA5" w:rsidP="00263AA5">
      <w:pPr>
        <w:rPr>
          <w:rFonts w:asciiTheme="minorHAnsi" w:hAnsiTheme="minorHAnsi"/>
        </w:rPr>
      </w:pPr>
    </w:p>
    <w:p w:rsidR="00263AA5" w:rsidRPr="00057A75" w:rsidRDefault="00263AA5" w:rsidP="00263AA5">
      <w:pPr>
        <w:jc w:val="center"/>
        <w:rPr>
          <w:rFonts w:asciiTheme="minorHAnsi" w:hAnsiTheme="minorHAnsi" w:cs="Calibri"/>
          <w:b/>
          <w:bCs/>
          <w:sz w:val="32"/>
          <w:szCs w:val="32"/>
          <w:u w:val="single"/>
        </w:rPr>
      </w:pPr>
      <w:r w:rsidRPr="00057A75">
        <w:rPr>
          <w:rFonts w:asciiTheme="minorHAnsi" w:hAnsiTheme="minorHAnsi" w:cs="Calibri"/>
          <w:b/>
          <w:bCs/>
          <w:sz w:val="32"/>
          <w:szCs w:val="32"/>
          <w:u w:val="single"/>
        </w:rPr>
        <w:t>Rulemaking Work</w:t>
      </w:r>
      <w:r w:rsidR="00EF0DAB">
        <w:rPr>
          <w:rFonts w:asciiTheme="minorHAnsi" w:hAnsiTheme="minorHAnsi" w:cs="Calibri"/>
          <w:b/>
          <w:bCs/>
          <w:sz w:val="32"/>
          <w:szCs w:val="32"/>
          <w:u w:val="single"/>
        </w:rPr>
        <w:t xml:space="preserve"> G</w:t>
      </w:r>
      <w:r w:rsidRPr="00057A75">
        <w:rPr>
          <w:rFonts w:asciiTheme="minorHAnsi" w:hAnsiTheme="minorHAnsi" w:cs="Calibri"/>
          <w:b/>
          <w:bCs/>
          <w:sz w:val="32"/>
          <w:szCs w:val="32"/>
          <w:u w:val="single"/>
        </w:rPr>
        <w:t xml:space="preserve">roup: Non-NPDES Source Issues </w:t>
      </w:r>
      <w:r w:rsidR="00EF0DAB">
        <w:rPr>
          <w:rFonts w:asciiTheme="minorHAnsi" w:hAnsiTheme="minorHAnsi" w:cs="Calibri"/>
          <w:b/>
          <w:bCs/>
          <w:sz w:val="32"/>
          <w:szCs w:val="32"/>
          <w:u w:val="single"/>
        </w:rPr>
        <w:t>#3</w:t>
      </w:r>
    </w:p>
    <w:p w:rsidR="00057A75" w:rsidRDefault="00EF0DAB" w:rsidP="00263AA5">
      <w:pPr>
        <w:jc w:val="center"/>
        <w:rPr>
          <w:rFonts w:asciiTheme="minorHAnsi" w:hAnsiTheme="minorHAnsi" w:cs="Calibri"/>
          <w:sz w:val="32"/>
          <w:szCs w:val="32"/>
        </w:rPr>
      </w:pPr>
      <w:r>
        <w:rPr>
          <w:rFonts w:asciiTheme="minorHAnsi" w:hAnsiTheme="minorHAnsi" w:cs="Calibri"/>
          <w:sz w:val="32"/>
          <w:szCs w:val="32"/>
        </w:rPr>
        <w:t>March 31</w:t>
      </w:r>
      <w:r w:rsidR="00690639">
        <w:rPr>
          <w:rFonts w:asciiTheme="minorHAnsi" w:hAnsiTheme="minorHAnsi" w:cs="Calibri"/>
          <w:sz w:val="32"/>
          <w:szCs w:val="32"/>
        </w:rPr>
        <w:t>, 2010, 10:00 – 4:0</w:t>
      </w:r>
      <w:r w:rsidR="00263AA5" w:rsidRPr="00057A75">
        <w:rPr>
          <w:rFonts w:asciiTheme="minorHAnsi" w:hAnsiTheme="minorHAnsi" w:cs="Calibri"/>
          <w:sz w:val="32"/>
          <w:szCs w:val="32"/>
        </w:rPr>
        <w:t>0</w:t>
      </w:r>
    </w:p>
    <w:p w:rsidR="002B383F" w:rsidRPr="004E377C" w:rsidRDefault="002B383F" w:rsidP="002B383F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>
        <w:rPr>
          <w:rFonts w:ascii="Calibri" w:hAnsi="Calibri" w:cs="Calibri"/>
          <w:bCs/>
          <w:sz w:val="22"/>
          <w:szCs w:val="22"/>
        </w:rPr>
        <w:t>EPA 5</w:t>
      </w:r>
      <w:r w:rsidRPr="00BE3DFE">
        <w:rPr>
          <w:rFonts w:ascii="Calibri" w:hAnsi="Calibri" w:cs="Calibri"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Cs/>
          <w:sz w:val="22"/>
          <w:szCs w:val="22"/>
        </w:rPr>
        <w:t xml:space="preserve"> Floor</w:t>
      </w:r>
      <w:r w:rsidRPr="004E377C">
        <w:rPr>
          <w:rFonts w:ascii="Calibri" w:hAnsi="Calibri" w:cs="Calibri"/>
          <w:bCs/>
          <w:sz w:val="22"/>
          <w:szCs w:val="22"/>
        </w:rPr>
        <w:t xml:space="preserve"> Conference Room</w:t>
      </w:r>
    </w:p>
    <w:p w:rsidR="002B383F" w:rsidRDefault="002B383F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Portland, OR</w:t>
      </w:r>
    </w:p>
    <w:p w:rsidR="002B383F" w:rsidRDefault="002B383F" w:rsidP="002B383F">
      <w:pPr>
        <w:pStyle w:val="HTMLPreformatted"/>
        <w:jc w:val="center"/>
        <w:rPr>
          <w:rFonts w:asciiTheme="minorHAnsi" w:hAnsiTheme="minorHAns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Pr="00895471">
        <w:rPr>
          <w:rFonts w:asciiTheme="minorHAnsi" w:hAnsiTheme="minorHAnsi"/>
        </w:rPr>
        <w:t>866-299-3188</w:t>
      </w:r>
    </w:p>
    <w:p w:rsidR="002B383F" w:rsidRPr="00895471" w:rsidRDefault="002B383F" w:rsidP="002B383F">
      <w:pPr>
        <w:pStyle w:val="HTMLPreformatted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95471">
        <w:rPr>
          <w:rFonts w:asciiTheme="minorHAnsi" w:hAnsiTheme="minorHAnsi"/>
          <w:b/>
          <w:sz w:val="22"/>
          <w:szCs w:val="22"/>
        </w:rPr>
        <w:t>Code:</w:t>
      </w:r>
      <w:r w:rsidRPr="00895471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</w:rPr>
        <w:t>503-326</w:t>
      </w:r>
      <w:r w:rsidRPr="00895471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5873 </w:t>
      </w:r>
    </w:p>
    <w:p w:rsidR="00057A75" w:rsidRDefault="00057A75" w:rsidP="00263AA5">
      <w:pPr>
        <w:jc w:val="center"/>
        <w:rPr>
          <w:rFonts w:asciiTheme="minorHAnsi" w:hAnsiTheme="minorHAnsi" w:cs="Calibri"/>
          <w:sz w:val="32"/>
          <w:szCs w:val="32"/>
        </w:rPr>
      </w:pPr>
    </w:p>
    <w:p w:rsidR="00057A75" w:rsidRDefault="00057A75" w:rsidP="00057A75">
      <w:pPr>
        <w:rPr>
          <w:rFonts w:asciiTheme="minorHAnsi" w:hAnsiTheme="minorHAnsi" w:cs="Calibri"/>
          <w:sz w:val="32"/>
          <w:szCs w:val="32"/>
        </w:rPr>
      </w:pPr>
    </w:p>
    <w:p w:rsidR="00057A75" w:rsidRPr="00057A75" w:rsidRDefault="00057A75" w:rsidP="00057A75">
      <w:pPr>
        <w:rPr>
          <w:rFonts w:asciiTheme="minorHAnsi" w:hAnsiTheme="minorHAnsi" w:cs="Calibri"/>
          <w:b/>
          <w:sz w:val="32"/>
          <w:szCs w:val="32"/>
        </w:rPr>
      </w:pPr>
      <w:r w:rsidRPr="00057A75">
        <w:rPr>
          <w:rFonts w:asciiTheme="minorHAnsi" w:hAnsiTheme="minorHAnsi" w:cs="Calibri"/>
          <w:b/>
          <w:sz w:val="32"/>
          <w:szCs w:val="32"/>
        </w:rPr>
        <w:t>AGENDA</w:t>
      </w:r>
    </w:p>
    <w:p w:rsidR="00057A75" w:rsidRDefault="00057A75" w:rsidP="00057A75">
      <w:pPr>
        <w:rPr>
          <w:rFonts w:asciiTheme="minorHAnsi" w:hAnsiTheme="minorHAnsi" w:cs="Calibri"/>
          <w:sz w:val="32"/>
          <w:szCs w:val="32"/>
        </w:rPr>
      </w:pPr>
    </w:p>
    <w:p w:rsidR="00057A75" w:rsidRPr="002B383F" w:rsidRDefault="00057A75" w:rsidP="00057A75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10:00</w:t>
      </w:r>
      <w:r w:rsidRPr="002B383F">
        <w:rPr>
          <w:rFonts w:asciiTheme="minorHAnsi" w:hAnsiTheme="minorHAnsi" w:cs="Calibri"/>
        </w:rPr>
        <w:tab/>
      </w:r>
      <w:r w:rsidRPr="002B383F">
        <w:rPr>
          <w:rFonts w:asciiTheme="minorHAnsi" w:hAnsiTheme="minorHAnsi" w:cs="Calibri"/>
          <w:b/>
        </w:rPr>
        <w:t>Welcome and Introductions</w:t>
      </w:r>
      <w:r w:rsidRPr="002B383F">
        <w:rPr>
          <w:rFonts w:asciiTheme="minorHAnsi" w:hAnsiTheme="minorHAnsi" w:cs="Calibri"/>
        </w:rPr>
        <w:t xml:space="preserve"> </w:t>
      </w:r>
      <w:r w:rsidR="00185879">
        <w:rPr>
          <w:rFonts w:asciiTheme="minorHAnsi" w:hAnsiTheme="minorHAnsi" w:cs="Calibri"/>
          <w:i/>
        </w:rPr>
        <w:t>(Donna Silverberg</w:t>
      </w:r>
      <w:r w:rsidRPr="007D4255">
        <w:rPr>
          <w:rFonts w:asciiTheme="minorHAnsi" w:hAnsiTheme="minorHAnsi" w:cs="Calibri"/>
          <w:i/>
        </w:rPr>
        <w:t>)</w:t>
      </w:r>
    </w:p>
    <w:p w:rsidR="00057A75" w:rsidRDefault="00057A75" w:rsidP="00057A75">
      <w:pPr>
        <w:rPr>
          <w:rFonts w:asciiTheme="minorHAnsi" w:hAnsiTheme="minorHAnsi" w:cs="Calibri"/>
        </w:rPr>
      </w:pPr>
    </w:p>
    <w:p w:rsidR="00E73612" w:rsidRDefault="00E73612" w:rsidP="00E73612">
      <w:pPr>
        <w:ind w:firstLine="360"/>
        <w:rPr>
          <w:rFonts w:asciiTheme="minorHAnsi" w:hAnsiTheme="minorHAnsi" w:cs="Calibri"/>
          <w:b/>
          <w:i/>
          <w:color w:val="1F497D" w:themeColor="text2"/>
          <w:u w:val="single"/>
        </w:rPr>
      </w:pPr>
      <w:r>
        <w:rPr>
          <w:rFonts w:asciiTheme="minorHAnsi" w:hAnsiTheme="minorHAnsi" w:cs="Calibri"/>
          <w:b/>
          <w:i/>
          <w:color w:val="1F497D" w:themeColor="text2"/>
          <w:u w:val="single"/>
        </w:rPr>
        <w:t>Goals for this meeting</w:t>
      </w:r>
    </w:p>
    <w:p w:rsidR="00E73612" w:rsidRDefault="00E73612" w:rsidP="00E73612">
      <w:pPr>
        <w:pStyle w:val="ListParagraph"/>
        <w:numPr>
          <w:ilvl w:val="0"/>
          <w:numId w:val="10"/>
        </w:numPr>
        <w:rPr>
          <w:rFonts w:asciiTheme="minorHAnsi" w:hAnsiTheme="minorHAnsi" w:cs="Calibri"/>
          <w:i/>
          <w:color w:val="1F497D" w:themeColor="text2"/>
        </w:rPr>
      </w:pPr>
      <w:r w:rsidRPr="00E73612">
        <w:rPr>
          <w:rFonts w:asciiTheme="minorHAnsi" w:hAnsiTheme="minorHAnsi" w:cs="Calibri"/>
          <w:i/>
          <w:color w:val="1F497D" w:themeColor="text2"/>
        </w:rPr>
        <w:t>Review where we are in terms of process, where we are headed given direction from EQC</w:t>
      </w:r>
    </w:p>
    <w:p w:rsidR="00E73612" w:rsidRDefault="00E73612" w:rsidP="00E73612">
      <w:pPr>
        <w:pStyle w:val="ListParagraph"/>
        <w:numPr>
          <w:ilvl w:val="0"/>
          <w:numId w:val="10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Some process input (pretreatment)</w:t>
      </w:r>
    </w:p>
    <w:p w:rsidR="00E73612" w:rsidRDefault="00E73612" w:rsidP="00E73612">
      <w:pPr>
        <w:pStyle w:val="ListParagraph"/>
        <w:numPr>
          <w:ilvl w:val="0"/>
          <w:numId w:val="10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Some informational (sediments &amp; toxics)</w:t>
      </w:r>
    </w:p>
    <w:p w:rsidR="00E73612" w:rsidRPr="00E73612" w:rsidRDefault="00E73612" w:rsidP="00E73612">
      <w:pPr>
        <w:pStyle w:val="ListParagraph"/>
        <w:numPr>
          <w:ilvl w:val="0"/>
          <w:numId w:val="10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TMDLs some of both</w:t>
      </w:r>
    </w:p>
    <w:p w:rsidR="00E73612" w:rsidRPr="00E73612" w:rsidRDefault="00E73612" w:rsidP="00057A75">
      <w:pPr>
        <w:rPr>
          <w:rFonts w:asciiTheme="minorHAnsi" w:hAnsiTheme="minorHAnsi" w:cs="Calibri"/>
        </w:rPr>
      </w:pPr>
    </w:p>
    <w:p w:rsidR="00E73612" w:rsidRPr="002B383F" w:rsidRDefault="00E73612" w:rsidP="00057A75">
      <w:pPr>
        <w:rPr>
          <w:rFonts w:asciiTheme="minorHAnsi" w:hAnsiTheme="minorHAnsi" w:cs="Calibri"/>
        </w:rPr>
      </w:pPr>
    </w:p>
    <w:p w:rsidR="00B5285E" w:rsidRPr="00235F40" w:rsidRDefault="00057A75" w:rsidP="00235F40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10:1</w:t>
      </w:r>
      <w:r w:rsidR="00235F40">
        <w:rPr>
          <w:rFonts w:asciiTheme="minorHAnsi" w:hAnsiTheme="minorHAnsi" w:cs="Calibri"/>
          <w:b/>
        </w:rPr>
        <w:t>0</w:t>
      </w:r>
      <w:r w:rsidRPr="002B383F">
        <w:rPr>
          <w:rFonts w:asciiTheme="minorHAnsi" w:hAnsiTheme="minorHAnsi" w:cs="Calibri"/>
        </w:rPr>
        <w:tab/>
      </w:r>
      <w:r w:rsidR="003B3329">
        <w:rPr>
          <w:rFonts w:asciiTheme="minorHAnsi" w:hAnsiTheme="minorHAnsi" w:cs="Calibri"/>
        </w:rPr>
        <w:t xml:space="preserve"> </w:t>
      </w:r>
      <w:r w:rsidR="00B5285E" w:rsidRPr="00B5285E">
        <w:rPr>
          <w:rFonts w:asciiTheme="minorHAnsi" w:hAnsiTheme="minorHAnsi" w:cs="Calibri"/>
          <w:b/>
        </w:rPr>
        <w:t>Updates</w:t>
      </w:r>
      <w:r w:rsidR="00235F40" w:rsidRPr="00235F40">
        <w:rPr>
          <w:rFonts w:asciiTheme="minorHAnsi" w:hAnsiTheme="minorHAnsi" w:cs="Calibri"/>
          <w:b/>
        </w:rPr>
        <w:t>/Announcements</w:t>
      </w:r>
      <w:r w:rsidR="00435950">
        <w:rPr>
          <w:rFonts w:asciiTheme="minorHAnsi" w:hAnsiTheme="minorHAnsi" w:cs="Calibri"/>
          <w:b/>
        </w:rPr>
        <w:t xml:space="preserve"> </w:t>
      </w:r>
      <w:r w:rsidR="00435950" w:rsidRPr="00435950">
        <w:rPr>
          <w:rFonts w:asciiTheme="minorHAnsi" w:hAnsiTheme="minorHAnsi" w:cs="Calibri"/>
          <w:i/>
        </w:rPr>
        <w:t>(All)</w:t>
      </w:r>
    </w:p>
    <w:p w:rsidR="00953152" w:rsidRPr="002B383F" w:rsidRDefault="00953152" w:rsidP="00057A75">
      <w:pPr>
        <w:rPr>
          <w:rFonts w:asciiTheme="minorHAnsi" w:hAnsiTheme="minorHAnsi" w:cs="Calibri"/>
        </w:rPr>
      </w:pPr>
    </w:p>
    <w:p w:rsidR="00435950" w:rsidRDefault="00235F40" w:rsidP="00435950">
      <w:pPr>
        <w:ind w:left="720" w:hanging="72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10:2</w:t>
      </w:r>
      <w:r w:rsidR="00057A75" w:rsidRPr="00484301">
        <w:rPr>
          <w:rFonts w:asciiTheme="minorHAnsi" w:hAnsiTheme="minorHAnsi" w:cs="Calibri"/>
          <w:b/>
        </w:rPr>
        <w:t>0</w:t>
      </w:r>
      <w:r w:rsidR="00057A75" w:rsidRPr="002B383F">
        <w:rPr>
          <w:rFonts w:asciiTheme="minorHAnsi" w:hAnsiTheme="minorHAnsi" w:cs="Calibri"/>
        </w:rPr>
        <w:tab/>
      </w:r>
      <w:r w:rsidRPr="00235F40">
        <w:rPr>
          <w:rFonts w:asciiTheme="minorHAnsi" w:hAnsiTheme="minorHAnsi" w:cs="Calibri"/>
          <w:b/>
        </w:rPr>
        <w:t>Future Direction for DEQ</w:t>
      </w:r>
      <w:r>
        <w:rPr>
          <w:rFonts w:asciiTheme="minorHAnsi" w:hAnsiTheme="minorHAnsi" w:cs="Calibri"/>
        </w:rPr>
        <w:t xml:space="preserve"> </w:t>
      </w:r>
      <w:r w:rsidRPr="00235F40">
        <w:rPr>
          <w:rFonts w:asciiTheme="minorHAnsi" w:hAnsiTheme="minorHAnsi" w:cs="Calibri"/>
          <w:i/>
        </w:rPr>
        <w:t>(DEQ)</w:t>
      </w:r>
      <w:r>
        <w:rPr>
          <w:rFonts w:asciiTheme="minorHAnsi" w:hAnsiTheme="minorHAnsi" w:cs="Calibri"/>
        </w:rPr>
        <w:t xml:space="preserve"> </w:t>
      </w:r>
    </w:p>
    <w:p w:rsidR="00235F40" w:rsidRPr="00435950" w:rsidRDefault="00235F40" w:rsidP="00435950">
      <w:pPr>
        <w:pStyle w:val="ListParagraph"/>
        <w:numPr>
          <w:ilvl w:val="0"/>
          <w:numId w:val="6"/>
        </w:numPr>
        <w:rPr>
          <w:rFonts w:asciiTheme="minorHAnsi" w:hAnsiTheme="minorHAnsi" w:cs="Calibri"/>
        </w:rPr>
      </w:pPr>
      <w:r w:rsidRPr="00435950">
        <w:rPr>
          <w:rFonts w:asciiTheme="minorHAnsi" w:hAnsiTheme="minorHAnsi" w:cs="Calibri"/>
        </w:rPr>
        <w:t>EQC Meeting Feb. 18</w:t>
      </w:r>
    </w:p>
    <w:p w:rsidR="00057A75" w:rsidRPr="00235F40" w:rsidRDefault="00B46970" w:rsidP="00235F40">
      <w:pPr>
        <w:pStyle w:val="ListParagraph"/>
        <w:numPr>
          <w:ilvl w:val="0"/>
          <w:numId w:val="6"/>
        </w:numPr>
        <w:rPr>
          <w:rFonts w:asciiTheme="minorHAnsi" w:hAnsiTheme="minorHAnsi" w:cs="Calibri"/>
          <w:i/>
        </w:rPr>
      </w:pPr>
      <w:r>
        <w:rPr>
          <w:rFonts w:asciiTheme="minorHAnsi" w:hAnsiTheme="minorHAnsi" w:cs="Calibri"/>
        </w:rPr>
        <w:t xml:space="preserve">Stakeholder </w:t>
      </w:r>
      <w:r w:rsidR="0090576F" w:rsidRPr="00235F40">
        <w:rPr>
          <w:rFonts w:asciiTheme="minorHAnsi" w:hAnsiTheme="minorHAnsi" w:cs="Calibri"/>
        </w:rPr>
        <w:t xml:space="preserve">Work Group Meetings:  </w:t>
      </w:r>
      <w:r w:rsidR="002A2AB3">
        <w:rPr>
          <w:rFonts w:asciiTheme="minorHAnsi" w:hAnsiTheme="minorHAnsi" w:cs="Calibri"/>
        </w:rPr>
        <w:t>*</w:t>
      </w:r>
      <w:r w:rsidR="0090576F" w:rsidRPr="00235F40">
        <w:rPr>
          <w:rFonts w:asciiTheme="minorHAnsi" w:hAnsiTheme="minorHAnsi" w:cs="Calibri"/>
        </w:rPr>
        <w:t>Work</w:t>
      </w:r>
      <w:r w:rsidR="00235F40" w:rsidRPr="00235F40">
        <w:rPr>
          <w:rFonts w:asciiTheme="minorHAnsi" w:hAnsiTheme="minorHAnsi" w:cs="Calibri"/>
        </w:rPr>
        <w:t xml:space="preserve"> P</w:t>
      </w:r>
      <w:r w:rsidR="0090576F" w:rsidRPr="00235F40">
        <w:rPr>
          <w:rFonts w:asciiTheme="minorHAnsi" w:hAnsiTheme="minorHAnsi" w:cs="Calibri"/>
        </w:rPr>
        <w:t>lan</w:t>
      </w:r>
      <w:r w:rsidR="00B5285E" w:rsidRPr="00235F40">
        <w:rPr>
          <w:rFonts w:asciiTheme="minorHAnsi" w:hAnsiTheme="minorHAnsi" w:cs="Calibri"/>
        </w:rPr>
        <w:t xml:space="preserve"> and </w:t>
      </w:r>
      <w:r w:rsidR="002A2AB3">
        <w:rPr>
          <w:rFonts w:asciiTheme="minorHAnsi" w:hAnsiTheme="minorHAnsi" w:cs="Calibri"/>
        </w:rPr>
        <w:t>*</w:t>
      </w:r>
      <w:r w:rsidR="00597079">
        <w:rPr>
          <w:rFonts w:asciiTheme="minorHAnsi" w:hAnsiTheme="minorHAnsi" w:cs="Calibri"/>
        </w:rPr>
        <w:t xml:space="preserve">Monthly </w:t>
      </w:r>
      <w:r w:rsidR="002A2AB3">
        <w:rPr>
          <w:rFonts w:asciiTheme="minorHAnsi" w:hAnsiTheme="minorHAnsi" w:cs="Calibri"/>
        </w:rPr>
        <w:t xml:space="preserve">Work Group </w:t>
      </w:r>
      <w:r w:rsidR="00B5285E" w:rsidRPr="00235F40">
        <w:rPr>
          <w:rFonts w:asciiTheme="minorHAnsi" w:hAnsiTheme="minorHAnsi" w:cs="Calibri"/>
        </w:rPr>
        <w:t xml:space="preserve">Agenda </w:t>
      </w:r>
      <w:r w:rsidR="00597079">
        <w:rPr>
          <w:rFonts w:asciiTheme="minorHAnsi" w:hAnsiTheme="minorHAnsi" w:cs="Calibri"/>
        </w:rPr>
        <w:t>Items</w:t>
      </w:r>
      <w:r w:rsidR="00B5285E" w:rsidRPr="00235F40">
        <w:rPr>
          <w:rFonts w:asciiTheme="minorHAnsi" w:hAnsiTheme="minorHAnsi" w:cs="Calibri"/>
          <w:i/>
        </w:rPr>
        <w:t xml:space="preserve"> </w:t>
      </w:r>
    </w:p>
    <w:p w:rsidR="00B5285E" w:rsidRDefault="002A2AB3" w:rsidP="002A2AB3">
      <w:pPr>
        <w:ind w:left="720" w:firstLine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*Documents will be sent out prior to meeting</w:t>
      </w:r>
    </w:p>
    <w:p w:rsidR="00D42F63" w:rsidRDefault="00D42F63" w:rsidP="002A2AB3">
      <w:pPr>
        <w:ind w:left="720" w:firstLine="360"/>
        <w:rPr>
          <w:rFonts w:asciiTheme="minorHAnsi" w:hAnsiTheme="minorHAnsi" w:cs="Calibri"/>
        </w:rPr>
      </w:pPr>
    </w:p>
    <w:p w:rsidR="00D42F63" w:rsidRPr="00E73612" w:rsidRDefault="00D42F63" w:rsidP="00D42F63">
      <w:pPr>
        <w:ind w:firstLine="360"/>
        <w:rPr>
          <w:rFonts w:asciiTheme="minorHAnsi" w:hAnsiTheme="minorHAnsi" w:cs="Calibri"/>
          <w:b/>
          <w:i/>
          <w:color w:val="1F497D" w:themeColor="text2"/>
          <w:u w:val="single"/>
        </w:rPr>
      </w:pPr>
      <w:r w:rsidRPr="00E73612">
        <w:rPr>
          <w:rFonts w:asciiTheme="minorHAnsi" w:hAnsiTheme="minorHAnsi" w:cs="Calibri"/>
          <w:b/>
          <w:i/>
          <w:color w:val="1F497D" w:themeColor="text2"/>
          <w:u w:val="single"/>
        </w:rPr>
        <w:t>Things we need to address as part of this agenda</w:t>
      </w:r>
    </w:p>
    <w:p w:rsidR="00D42F63" w:rsidRPr="00E73612" w:rsidRDefault="00D42F63" w:rsidP="00C2315C">
      <w:pPr>
        <w:pStyle w:val="ListParagraph"/>
        <w:numPr>
          <w:ilvl w:val="0"/>
          <w:numId w:val="9"/>
        </w:numPr>
        <w:ind w:left="720"/>
        <w:rPr>
          <w:rFonts w:asciiTheme="minorHAnsi" w:hAnsiTheme="minorHAnsi" w:cs="Calibri"/>
          <w:i/>
          <w:color w:val="1F497D" w:themeColor="text2"/>
        </w:rPr>
      </w:pPr>
      <w:r w:rsidRPr="00E73612">
        <w:rPr>
          <w:rFonts w:asciiTheme="minorHAnsi" w:hAnsiTheme="minorHAnsi" w:cs="Calibri"/>
          <w:i/>
          <w:color w:val="1F497D" w:themeColor="text2"/>
        </w:rPr>
        <w:t>Overview of EQC meeting, their direction to DEQ</w:t>
      </w:r>
      <w:r w:rsidR="00C2315C" w:rsidRPr="00E73612">
        <w:rPr>
          <w:rFonts w:asciiTheme="minorHAnsi" w:hAnsiTheme="minorHAnsi" w:cs="Calibri"/>
          <w:i/>
          <w:color w:val="1F497D" w:themeColor="text2"/>
        </w:rPr>
        <w:t>, our approach to meeting mid-2011 date</w:t>
      </w:r>
      <w:r w:rsidR="004960CC">
        <w:rPr>
          <w:rFonts w:asciiTheme="minorHAnsi" w:hAnsiTheme="minorHAnsi" w:cs="Calibri"/>
          <w:i/>
          <w:color w:val="1F497D" w:themeColor="text2"/>
        </w:rPr>
        <w:t xml:space="preserve"> (NM)</w:t>
      </w:r>
    </w:p>
    <w:p w:rsidR="00C2315C" w:rsidRDefault="00C2315C" w:rsidP="00C2315C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 w:rsidRPr="00E73612">
        <w:rPr>
          <w:rFonts w:asciiTheme="minorHAnsi" w:hAnsiTheme="minorHAnsi" w:cs="Calibri"/>
          <w:i/>
          <w:color w:val="1F497D" w:themeColor="text2"/>
        </w:rPr>
        <w:t xml:space="preserve">Note memo to the workgroup summarizing </w:t>
      </w:r>
      <w:r w:rsidR="004960CC">
        <w:rPr>
          <w:rFonts w:asciiTheme="minorHAnsi" w:hAnsiTheme="minorHAnsi" w:cs="Calibri"/>
          <w:i/>
          <w:color w:val="1F497D" w:themeColor="text2"/>
        </w:rPr>
        <w:t xml:space="preserve">EQC direction </w:t>
      </w:r>
      <w:r w:rsidRPr="00E73612">
        <w:rPr>
          <w:rFonts w:asciiTheme="minorHAnsi" w:hAnsiTheme="minorHAnsi" w:cs="Calibri"/>
          <w:i/>
          <w:color w:val="1F497D" w:themeColor="text2"/>
        </w:rPr>
        <w:t xml:space="preserve">and EQC </w:t>
      </w:r>
      <w:proofErr w:type="spellStart"/>
      <w:r w:rsidRPr="00E73612">
        <w:rPr>
          <w:rFonts w:asciiTheme="minorHAnsi" w:hAnsiTheme="minorHAnsi" w:cs="Calibri"/>
          <w:i/>
          <w:color w:val="1F497D" w:themeColor="text2"/>
        </w:rPr>
        <w:t>workplan</w:t>
      </w:r>
      <w:proofErr w:type="spellEnd"/>
      <w:r w:rsidRPr="00E73612">
        <w:rPr>
          <w:rFonts w:asciiTheme="minorHAnsi" w:hAnsiTheme="minorHAnsi" w:cs="Calibri"/>
          <w:i/>
          <w:color w:val="1F497D" w:themeColor="text2"/>
        </w:rPr>
        <w:t xml:space="preserve"> forwarded on to group</w:t>
      </w:r>
      <w:r w:rsidR="004960CC">
        <w:rPr>
          <w:rFonts w:asciiTheme="minorHAnsi" w:hAnsiTheme="minorHAnsi" w:cs="Calibri"/>
          <w:i/>
          <w:color w:val="1F497D" w:themeColor="text2"/>
        </w:rPr>
        <w:t xml:space="preserve"> (NM)</w:t>
      </w:r>
    </w:p>
    <w:p w:rsidR="004960CC" w:rsidRPr="004960CC" w:rsidRDefault="004960CC" w:rsidP="00C2315C">
      <w:pPr>
        <w:pStyle w:val="ListParagraph"/>
        <w:numPr>
          <w:ilvl w:val="1"/>
          <w:numId w:val="9"/>
        </w:numPr>
        <w:rPr>
          <w:rFonts w:asciiTheme="minorHAnsi" w:hAnsiTheme="minorHAnsi" w:cs="Calibri"/>
          <w:b/>
          <w:i/>
          <w:color w:val="1F497D" w:themeColor="text2"/>
        </w:rPr>
      </w:pPr>
      <w:r w:rsidRPr="004960CC">
        <w:rPr>
          <w:rFonts w:asciiTheme="minorHAnsi" w:hAnsiTheme="minorHAnsi" w:cs="Calibri"/>
          <w:b/>
          <w:i/>
          <w:color w:val="1F497D" w:themeColor="text2"/>
        </w:rPr>
        <w:t>Emphasize this is a continuation of same rulemaking work (will not be revisiting scope or other decisions already made)</w:t>
      </w:r>
    </w:p>
    <w:p w:rsidR="004960CC" w:rsidRPr="00E73612" w:rsidRDefault="004960CC" w:rsidP="004960CC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A</w:t>
      </w:r>
      <w:r w:rsidRPr="00E73612">
        <w:rPr>
          <w:rFonts w:asciiTheme="minorHAnsi" w:hAnsiTheme="minorHAnsi" w:cs="Calibri"/>
          <w:i/>
          <w:color w:val="1F497D" w:themeColor="text2"/>
        </w:rPr>
        <w:t xml:space="preserve">ddress M. Campbell’s proposal to do As, Fe, </w:t>
      </w:r>
      <w:proofErr w:type="spellStart"/>
      <w:r w:rsidRPr="00E73612">
        <w:rPr>
          <w:rFonts w:asciiTheme="minorHAnsi" w:hAnsiTheme="minorHAnsi" w:cs="Calibri"/>
          <w:i/>
          <w:color w:val="1F497D" w:themeColor="text2"/>
        </w:rPr>
        <w:t>Mn</w:t>
      </w:r>
      <w:proofErr w:type="spellEnd"/>
      <w:r w:rsidRPr="00E73612">
        <w:rPr>
          <w:rFonts w:asciiTheme="minorHAnsi" w:hAnsiTheme="minorHAnsi" w:cs="Calibri"/>
          <w:i/>
          <w:color w:val="1F497D" w:themeColor="text2"/>
        </w:rPr>
        <w:t>, earlier</w:t>
      </w:r>
      <w:r>
        <w:rPr>
          <w:rFonts w:asciiTheme="minorHAnsi" w:hAnsiTheme="minorHAnsi" w:cs="Calibri"/>
          <w:i/>
          <w:color w:val="1F497D" w:themeColor="text2"/>
        </w:rPr>
        <w:t xml:space="preserve"> (NM)</w:t>
      </w:r>
    </w:p>
    <w:p w:rsidR="004960CC" w:rsidRPr="00E73612" w:rsidRDefault="004960CC" w:rsidP="004960CC">
      <w:pPr>
        <w:pStyle w:val="ListParagraph"/>
        <w:numPr>
          <w:ilvl w:val="2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Highlight</w:t>
      </w:r>
      <w:r w:rsidRPr="00E73612">
        <w:rPr>
          <w:rFonts w:asciiTheme="minorHAnsi" w:hAnsiTheme="minorHAnsi" w:cs="Calibri"/>
          <w:i/>
          <w:color w:val="1F497D" w:themeColor="text2"/>
        </w:rPr>
        <w:t xml:space="preserve"> resource implications</w:t>
      </w:r>
    </w:p>
    <w:p w:rsidR="004960CC" w:rsidRPr="00E73612" w:rsidRDefault="004960CC" w:rsidP="004960CC">
      <w:pPr>
        <w:pStyle w:val="ListParagraph"/>
        <w:numPr>
          <w:ilvl w:val="2"/>
          <w:numId w:val="9"/>
        </w:numPr>
        <w:rPr>
          <w:rFonts w:asciiTheme="minorHAnsi" w:hAnsiTheme="minorHAnsi" w:cs="Calibri"/>
          <w:i/>
          <w:color w:val="1F497D" w:themeColor="text2"/>
        </w:rPr>
      </w:pPr>
      <w:r w:rsidRPr="00E73612">
        <w:rPr>
          <w:rFonts w:asciiTheme="minorHAnsi" w:hAnsiTheme="minorHAnsi" w:cs="Calibri"/>
          <w:i/>
          <w:color w:val="1F497D" w:themeColor="text2"/>
        </w:rPr>
        <w:t>100% agreement from this group to consider</w:t>
      </w:r>
    </w:p>
    <w:p w:rsidR="00C2315C" w:rsidRPr="00E73612" w:rsidRDefault="00C2315C" w:rsidP="00C2315C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 w:rsidRPr="00E73612">
        <w:rPr>
          <w:rFonts w:asciiTheme="minorHAnsi" w:hAnsiTheme="minorHAnsi" w:cs="Calibri"/>
          <w:i/>
          <w:color w:val="1F497D" w:themeColor="text2"/>
        </w:rPr>
        <w:t>Review overview of approach to meetings, etc.</w:t>
      </w:r>
      <w:r w:rsidR="004960CC">
        <w:rPr>
          <w:rFonts w:asciiTheme="minorHAnsi" w:hAnsiTheme="minorHAnsi" w:cs="Calibri"/>
          <w:i/>
          <w:color w:val="1F497D" w:themeColor="text2"/>
        </w:rPr>
        <w:t xml:space="preserve"> (incl. location, schedule) (JW)</w:t>
      </w:r>
    </w:p>
    <w:p w:rsidR="00C2315C" w:rsidRPr="00E73612" w:rsidRDefault="00C2315C" w:rsidP="00C2315C">
      <w:pPr>
        <w:pStyle w:val="ListParagraph"/>
        <w:numPr>
          <w:ilvl w:val="2"/>
          <w:numId w:val="9"/>
        </w:numPr>
        <w:rPr>
          <w:rFonts w:asciiTheme="minorHAnsi" w:hAnsiTheme="minorHAnsi" w:cs="Calibri"/>
          <w:i/>
          <w:color w:val="1F497D" w:themeColor="text2"/>
        </w:rPr>
      </w:pPr>
      <w:r w:rsidRPr="00E73612">
        <w:rPr>
          <w:rFonts w:asciiTheme="minorHAnsi" w:hAnsiTheme="minorHAnsi" w:cs="Calibri"/>
          <w:i/>
          <w:color w:val="1F497D" w:themeColor="text2"/>
        </w:rPr>
        <w:t xml:space="preserve">Emphasize need to finalize scope </w:t>
      </w:r>
      <w:r w:rsidRPr="00E73612">
        <w:rPr>
          <w:rFonts w:asciiTheme="minorHAnsi" w:hAnsiTheme="minorHAnsi" w:cs="Calibri"/>
          <w:b/>
          <w:i/>
          <w:color w:val="1F497D" w:themeColor="text2"/>
          <w:u w:val="single"/>
        </w:rPr>
        <w:t>by end of April</w:t>
      </w:r>
      <w:r w:rsidRPr="00E73612">
        <w:rPr>
          <w:rFonts w:asciiTheme="minorHAnsi" w:hAnsiTheme="minorHAnsi" w:cs="Calibri"/>
          <w:i/>
          <w:color w:val="1F497D" w:themeColor="text2"/>
        </w:rPr>
        <w:t xml:space="preserve"> stakeholder meeting</w:t>
      </w:r>
    </w:p>
    <w:p w:rsidR="00244585" w:rsidRDefault="00244585" w:rsidP="00C2315C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 xml:space="preserve">Scope: Group discussion will focus on those items to be included in rulemaking for which EQC has authority. Things outside authority will be parking </w:t>
      </w:r>
      <w:proofErr w:type="spellStart"/>
      <w:r>
        <w:rPr>
          <w:rFonts w:asciiTheme="minorHAnsi" w:hAnsiTheme="minorHAnsi" w:cs="Calibri"/>
          <w:i/>
          <w:color w:val="1F497D" w:themeColor="text2"/>
        </w:rPr>
        <w:t>lotted</w:t>
      </w:r>
      <w:proofErr w:type="spellEnd"/>
      <w:r w:rsidR="004960CC">
        <w:rPr>
          <w:rFonts w:asciiTheme="minorHAnsi" w:hAnsiTheme="minorHAnsi" w:cs="Calibri"/>
          <w:i/>
          <w:color w:val="1F497D" w:themeColor="text2"/>
        </w:rPr>
        <w:t xml:space="preserve"> (JW)</w:t>
      </w:r>
    </w:p>
    <w:p w:rsidR="00244585" w:rsidRDefault="00244585" w:rsidP="00C2315C">
      <w:pPr>
        <w:pStyle w:val="ListParagraph"/>
        <w:numPr>
          <w:ilvl w:val="0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How we will conduct the meetings to accomplish these goals</w:t>
      </w:r>
      <w:r w:rsidR="004960CC">
        <w:rPr>
          <w:rFonts w:asciiTheme="minorHAnsi" w:hAnsiTheme="minorHAnsi" w:cs="Calibri"/>
          <w:i/>
          <w:color w:val="1F497D" w:themeColor="text2"/>
        </w:rPr>
        <w:t xml:space="preserve"> (JW)</w:t>
      </w:r>
    </w:p>
    <w:p w:rsidR="00244585" w:rsidRDefault="00244585" w:rsidP="00244585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Identify goals and objectives for each meeting and for each agenda item</w:t>
      </w:r>
    </w:p>
    <w:p w:rsidR="00244585" w:rsidRDefault="00244585" w:rsidP="00244585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Note assignments coming out of meetings</w:t>
      </w:r>
    </w:p>
    <w:p w:rsidR="00244585" w:rsidRDefault="00244585" w:rsidP="00244585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Clearly parking lot items that take us too far off central topic and/or outside of scope of work</w:t>
      </w:r>
      <w:r w:rsidR="004960CC">
        <w:rPr>
          <w:rFonts w:asciiTheme="minorHAnsi" w:hAnsiTheme="minorHAnsi" w:cs="Calibri"/>
          <w:i/>
          <w:color w:val="1F497D" w:themeColor="text2"/>
        </w:rPr>
        <w:t xml:space="preserve"> (e.g., recommendations to EQC, items outside of scope of rule)</w:t>
      </w:r>
    </w:p>
    <w:p w:rsidR="00244585" w:rsidRDefault="00244585" w:rsidP="004960CC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Work toward resolution of issues</w:t>
      </w:r>
      <w:r w:rsidR="004960CC">
        <w:rPr>
          <w:rFonts w:asciiTheme="minorHAnsi" w:hAnsiTheme="minorHAnsi" w:cs="Calibri"/>
          <w:i/>
          <w:color w:val="1F497D" w:themeColor="text2"/>
        </w:rPr>
        <w:t xml:space="preserve"> (highlight issue papers)</w:t>
      </w:r>
    </w:p>
    <w:p w:rsidR="004960CC" w:rsidRDefault="004960CC" w:rsidP="004960CC">
      <w:pPr>
        <w:pStyle w:val="ListParagraph"/>
        <w:numPr>
          <w:ilvl w:val="2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Bring issue papers to provide basis for discussion</w:t>
      </w:r>
    </w:p>
    <w:p w:rsidR="004960CC" w:rsidRPr="004960CC" w:rsidRDefault="004960CC" w:rsidP="004960CC">
      <w:pPr>
        <w:pStyle w:val="ListParagraph"/>
        <w:numPr>
          <w:ilvl w:val="2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 xml:space="preserve">Issue papers drafted to capture topics discussed and under </w:t>
      </w:r>
      <w:proofErr w:type="spellStart"/>
      <w:r>
        <w:rPr>
          <w:rFonts w:asciiTheme="minorHAnsi" w:hAnsiTheme="minorHAnsi" w:cs="Calibri"/>
          <w:i/>
          <w:color w:val="1F497D" w:themeColor="text2"/>
        </w:rPr>
        <w:t>consideraton</w:t>
      </w:r>
      <w:proofErr w:type="spellEnd"/>
    </w:p>
    <w:p w:rsidR="00E73612" w:rsidRDefault="00E73612" w:rsidP="00E73612">
      <w:pPr>
        <w:pStyle w:val="ListParagraph"/>
        <w:numPr>
          <w:ilvl w:val="0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Today’s topics &amp; scope of non-NPDES discussions</w:t>
      </w:r>
      <w:r w:rsidR="004960CC">
        <w:rPr>
          <w:rFonts w:asciiTheme="minorHAnsi" w:hAnsiTheme="minorHAnsi" w:cs="Calibri"/>
          <w:i/>
          <w:color w:val="1F497D" w:themeColor="text2"/>
        </w:rPr>
        <w:t xml:space="preserve"> (JW)</w:t>
      </w:r>
    </w:p>
    <w:p w:rsidR="00E73612" w:rsidRDefault="00E73612" w:rsidP="00E73612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Review meeting with non-NPDES volunteers on 3/24 re: scope of non-NPDES elements</w:t>
      </w:r>
    </w:p>
    <w:p w:rsidR="00244585" w:rsidRDefault="00E73612" w:rsidP="00E73612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Evaluate those</w:t>
      </w:r>
      <w:r w:rsidR="00244585">
        <w:rPr>
          <w:rFonts w:asciiTheme="minorHAnsi" w:hAnsiTheme="minorHAnsi" w:cs="Calibri"/>
          <w:i/>
          <w:color w:val="1F497D" w:themeColor="text2"/>
        </w:rPr>
        <w:t xml:space="preserve"> important/</w:t>
      </w:r>
      <w:r>
        <w:rPr>
          <w:rFonts w:asciiTheme="minorHAnsi" w:hAnsiTheme="minorHAnsi" w:cs="Calibri"/>
          <w:i/>
          <w:color w:val="1F497D" w:themeColor="text2"/>
        </w:rPr>
        <w:t>critical items</w:t>
      </w:r>
      <w:r w:rsidR="00244585">
        <w:rPr>
          <w:rFonts w:asciiTheme="minorHAnsi" w:hAnsiTheme="minorHAnsi" w:cs="Calibri"/>
          <w:i/>
          <w:color w:val="1F497D" w:themeColor="text2"/>
        </w:rPr>
        <w:t xml:space="preserve"> identified by that group (statutory roadblock? Not appropriate for rulemaking? Relevant but doable/not doable.</w:t>
      </w:r>
    </w:p>
    <w:p w:rsidR="00E73612" w:rsidRPr="00E73612" w:rsidRDefault="00244585" w:rsidP="00E73612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 xml:space="preserve">Resolve at April 27 meeting. </w:t>
      </w:r>
    </w:p>
    <w:p w:rsidR="009F7665" w:rsidRPr="00E73612" w:rsidRDefault="009F7665" w:rsidP="009F7665">
      <w:pPr>
        <w:pStyle w:val="ListParagraph"/>
        <w:numPr>
          <w:ilvl w:val="0"/>
          <w:numId w:val="9"/>
        </w:numPr>
        <w:rPr>
          <w:rFonts w:asciiTheme="minorHAnsi" w:hAnsiTheme="minorHAnsi" w:cs="Calibri"/>
          <w:i/>
          <w:color w:val="1F497D" w:themeColor="text2"/>
        </w:rPr>
      </w:pPr>
      <w:r w:rsidRPr="00E73612">
        <w:rPr>
          <w:rFonts w:asciiTheme="minorHAnsi" w:hAnsiTheme="minorHAnsi" w:cs="Calibri"/>
          <w:i/>
          <w:color w:val="1F497D" w:themeColor="text2"/>
        </w:rPr>
        <w:t>EPA’s upcoming action on 2004 Toxics</w:t>
      </w:r>
    </w:p>
    <w:p w:rsidR="009F7665" w:rsidRPr="00E73612" w:rsidRDefault="009F7665" w:rsidP="009F7665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 w:rsidRPr="00E73612">
        <w:rPr>
          <w:rFonts w:asciiTheme="minorHAnsi" w:hAnsiTheme="minorHAnsi" w:cs="Calibri"/>
          <w:i/>
          <w:color w:val="1F497D" w:themeColor="text2"/>
        </w:rPr>
        <w:t>Review scenarios</w:t>
      </w:r>
      <w:r w:rsidR="00F44CD9">
        <w:rPr>
          <w:rFonts w:asciiTheme="minorHAnsi" w:hAnsiTheme="minorHAnsi" w:cs="Calibri"/>
          <w:i/>
          <w:color w:val="1F497D" w:themeColor="text2"/>
        </w:rPr>
        <w:t xml:space="preserve"> (approval/disapproval)</w:t>
      </w:r>
      <w:r w:rsidR="004960CC">
        <w:rPr>
          <w:rFonts w:asciiTheme="minorHAnsi" w:hAnsiTheme="minorHAnsi" w:cs="Calibri"/>
          <w:i/>
          <w:color w:val="1F497D" w:themeColor="text2"/>
        </w:rPr>
        <w:t xml:space="preserve"> (JJ)</w:t>
      </w:r>
    </w:p>
    <w:p w:rsidR="009F7665" w:rsidRPr="00E73612" w:rsidRDefault="009F7665" w:rsidP="009F7665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 w:rsidRPr="00E73612">
        <w:rPr>
          <w:rFonts w:asciiTheme="minorHAnsi" w:hAnsiTheme="minorHAnsi" w:cs="Calibri"/>
          <w:i/>
          <w:color w:val="1F497D" w:themeColor="text2"/>
        </w:rPr>
        <w:t>DEQ committed to process—right thing to do</w:t>
      </w:r>
      <w:r w:rsidR="004960CC">
        <w:rPr>
          <w:rFonts w:asciiTheme="minorHAnsi" w:hAnsiTheme="minorHAnsi" w:cs="Calibri"/>
          <w:i/>
          <w:color w:val="1F497D" w:themeColor="text2"/>
        </w:rPr>
        <w:t xml:space="preserve"> (NM)</w:t>
      </w:r>
    </w:p>
    <w:p w:rsidR="009F7665" w:rsidRPr="00E73612" w:rsidRDefault="009F7665" w:rsidP="009F7665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 w:rsidRPr="00E73612">
        <w:rPr>
          <w:rFonts w:asciiTheme="minorHAnsi" w:hAnsiTheme="minorHAnsi" w:cs="Calibri"/>
          <w:i/>
          <w:color w:val="1F497D" w:themeColor="text2"/>
        </w:rPr>
        <w:t>Reinforces our perspective that it’s critical DEQ stay on schedule</w:t>
      </w:r>
      <w:r w:rsidR="004960CC">
        <w:rPr>
          <w:rFonts w:asciiTheme="minorHAnsi" w:hAnsiTheme="minorHAnsi" w:cs="Calibri"/>
          <w:i/>
          <w:color w:val="1F497D" w:themeColor="text2"/>
        </w:rPr>
        <w:t>(NM)</w:t>
      </w:r>
    </w:p>
    <w:p w:rsidR="009F7665" w:rsidRDefault="009F7665" w:rsidP="009F7665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 w:rsidRPr="00E73612">
        <w:rPr>
          <w:rFonts w:asciiTheme="minorHAnsi" w:hAnsiTheme="minorHAnsi" w:cs="Calibri"/>
          <w:i/>
          <w:color w:val="1F497D" w:themeColor="text2"/>
        </w:rPr>
        <w:t>Commitment from group to work through issues</w:t>
      </w:r>
      <w:r w:rsidR="004960CC">
        <w:rPr>
          <w:rFonts w:asciiTheme="minorHAnsi" w:hAnsiTheme="minorHAnsi" w:cs="Calibri"/>
          <w:i/>
          <w:color w:val="1F497D" w:themeColor="text2"/>
        </w:rPr>
        <w:t xml:space="preserve"> (NM)</w:t>
      </w:r>
    </w:p>
    <w:p w:rsidR="00735626" w:rsidRPr="00C2315C" w:rsidRDefault="00735626" w:rsidP="00C2315C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</w:rPr>
      </w:pPr>
    </w:p>
    <w:p w:rsidR="002A2AB3" w:rsidRPr="002A2AB3" w:rsidRDefault="002A2AB3" w:rsidP="002A2AB3">
      <w:pPr>
        <w:ind w:left="720"/>
        <w:rPr>
          <w:rFonts w:asciiTheme="minorHAnsi" w:hAnsiTheme="minorHAnsi" w:cs="Calibri"/>
        </w:rPr>
      </w:pPr>
    </w:p>
    <w:p w:rsidR="004A0062" w:rsidRPr="004E7ABA" w:rsidRDefault="00E07264" w:rsidP="004E7ABA">
      <w:pPr>
        <w:ind w:left="720" w:hanging="720"/>
        <w:rPr>
          <w:rFonts w:asciiTheme="minorHAnsi" w:hAnsiTheme="minorHAnsi" w:cs="Calibri"/>
          <w:i/>
        </w:rPr>
      </w:pPr>
      <w:r w:rsidRPr="00E07264">
        <w:rPr>
          <w:rFonts w:asciiTheme="minorHAnsi" w:hAnsiTheme="minorHAnsi" w:cs="Calibri"/>
          <w:b/>
        </w:rPr>
        <w:t>11</w:t>
      </w:r>
      <w:r w:rsidR="00B5285E" w:rsidRPr="00E07264">
        <w:rPr>
          <w:rFonts w:asciiTheme="minorHAnsi" w:hAnsiTheme="minorHAnsi" w:cs="Calibri"/>
          <w:b/>
        </w:rPr>
        <w:t>:</w:t>
      </w:r>
      <w:r w:rsidR="00B46970">
        <w:rPr>
          <w:rFonts w:asciiTheme="minorHAnsi" w:hAnsiTheme="minorHAnsi" w:cs="Calibri"/>
          <w:b/>
        </w:rPr>
        <w:t>15</w:t>
      </w:r>
      <w:r w:rsidR="00B5285E">
        <w:rPr>
          <w:rFonts w:asciiTheme="minorHAnsi" w:hAnsiTheme="minorHAnsi" w:cs="Calibri"/>
        </w:rPr>
        <w:tab/>
      </w:r>
      <w:r w:rsidR="00235F40">
        <w:rPr>
          <w:rFonts w:asciiTheme="minorHAnsi" w:hAnsiTheme="minorHAnsi" w:cs="Calibri"/>
          <w:b/>
        </w:rPr>
        <w:t>Pret</w:t>
      </w:r>
      <w:r w:rsidR="004A0062">
        <w:rPr>
          <w:rFonts w:asciiTheme="minorHAnsi" w:hAnsiTheme="minorHAnsi" w:cs="Calibri"/>
          <w:b/>
        </w:rPr>
        <w:t xml:space="preserve">reatment </w:t>
      </w:r>
      <w:r w:rsidR="004E7ABA" w:rsidRPr="004E7ABA">
        <w:rPr>
          <w:rFonts w:ascii="Calibri" w:hAnsi="Calibri"/>
          <w:i/>
          <w:iCs/>
        </w:rPr>
        <w:t xml:space="preserve">(Rick Williams, Clayton Brown, ACWA Pretreatment Committee and Tiffany </w:t>
      </w:r>
      <w:proofErr w:type="spellStart"/>
      <w:r w:rsidR="004E7ABA" w:rsidRPr="004E7ABA">
        <w:rPr>
          <w:rFonts w:ascii="Calibri" w:hAnsi="Calibri"/>
          <w:i/>
          <w:iCs/>
        </w:rPr>
        <w:t>Yelton</w:t>
      </w:r>
      <w:proofErr w:type="spellEnd"/>
      <w:r w:rsidR="004E7ABA" w:rsidRPr="004E7ABA">
        <w:rPr>
          <w:rFonts w:ascii="Calibri" w:hAnsi="Calibri"/>
          <w:i/>
          <w:iCs/>
        </w:rPr>
        <w:t xml:space="preserve"> Bram, DEQ)</w:t>
      </w:r>
      <w:r w:rsidR="004E7ABA" w:rsidRPr="004E7ABA">
        <w:rPr>
          <w:rFonts w:ascii="Calibri" w:hAnsi="Calibri"/>
        </w:rPr>
        <w:t xml:space="preserve"> –will be introduced by David </w:t>
      </w:r>
      <w:proofErr w:type="spellStart"/>
      <w:r w:rsidR="004E7ABA" w:rsidRPr="004E7ABA">
        <w:rPr>
          <w:rFonts w:ascii="Calibri" w:hAnsi="Calibri"/>
        </w:rPr>
        <w:t>Klewier</w:t>
      </w:r>
      <w:proofErr w:type="spellEnd"/>
      <w:r w:rsidR="004E7ABA" w:rsidRPr="004E7ABA">
        <w:rPr>
          <w:rFonts w:asciiTheme="minorHAnsi" w:hAnsiTheme="minorHAnsi" w:cs="Calibri"/>
          <w:i/>
        </w:rPr>
        <w:t xml:space="preserve"> </w:t>
      </w:r>
    </w:p>
    <w:p w:rsidR="004E7ABA" w:rsidRDefault="004E7ABA" w:rsidP="004E7ABA">
      <w:pPr>
        <w:ind w:left="720"/>
        <w:rPr>
          <w:rFonts w:asciiTheme="minorHAnsi" w:hAnsiTheme="minorHAnsi" w:cs="Calibri"/>
          <w:u w:val="single"/>
        </w:rPr>
      </w:pPr>
    </w:p>
    <w:p w:rsidR="004E7ABA" w:rsidRPr="004E7ABA" w:rsidRDefault="00AD3E35" w:rsidP="004E7ABA">
      <w:pPr>
        <w:ind w:left="720"/>
        <w:rPr>
          <w:rFonts w:ascii="Calibri" w:hAnsi="Calibri"/>
        </w:rPr>
      </w:pPr>
      <w:r w:rsidRPr="004E7ABA">
        <w:rPr>
          <w:rFonts w:asciiTheme="minorHAnsi" w:hAnsiTheme="minorHAnsi" w:cs="Calibri"/>
          <w:u w:val="single"/>
        </w:rPr>
        <w:t>Description:</w:t>
      </w:r>
      <w:r w:rsidR="004E7ABA">
        <w:rPr>
          <w:rFonts w:asciiTheme="minorHAnsi" w:hAnsiTheme="minorHAnsi" w:cs="Calibri"/>
        </w:rPr>
        <w:t xml:space="preserve">  </w:t>
      </w:r>
      <w:r w:rsidR="004E7ABA" w:rsidRPr="004E7ABA">
        <w:rPr>
          <w:rFonts w:ascii="Calibri" w:hAnsi="Calibri"/>
        </w:rPr>
        <w:t>Presentation on current Federal/State approved Pretreatment programs, subcommittee's example of a Local Program, and Pollution Prevention Tools.  This stakeholder group would like to work on ideas that work towards reducing or eliminating toxic pollutants at the source.</w:t>
      </w:r>
    </w:p>
    <w:p w:rsidR="008273F9" w:rsidRDefault="008273F9" w:rsidP="008273F9">
      <w:pPr>
        <w:rPr>
          <w:rFonts w:asciiTheme="minorHAnsi" w:hAnsiTheme="minorHAnsi" w:cs="Calibri"/>
        </w:rPr>
      </w:pPr>
    </w:p>
    <w:p w:rsidR="00AD3E35" w:rsidRPr="004E7ABA" w:rsidRDefault="00AD3E35" w:rsidP="004E7ABA">
      <w:pPr>
        <w:ind w:left="720"/>
        <w:rPr>
          <w:rFonts w:asciiTheme="minorHAnsi" w:hAnsiTheme="minorHAnsi" w:cs="Calibri"/>
        </w:rPr>
      </w:pPr>
      <w:r w:rsidRPr="004E7ABA">
        <w:rPr>
          <w:rFonts w:asciiTheme="minorHAnsi" w:hAnsiTheme="minorHAnsi" w:cs="Calibri"/>
          <w:u w:val="single"/>
        </w:rPr>
        <w:t>Objectives:</w:t>
      </w:r>
      <w:r w:rsidR="004E7ABA">
        <w:rPr>
          <w:rFonts w:asciiTheme="minorHAnsi" w:hAnsiTheme="minorHAnsi" w:cs="Calibri"/>
        </w:rPr>
        <w:t xml:space="preserve">  </w:t>
      </w:r>
      <w:r w:rsidR="004E7ABA" w:rsidRPr="004E7ABA">
        <w:rPr>
          <w:rFonts w:ascii="Calibri" w:hAnsi="Calibri"/>
        </w:rPr>
        <w:t>Work collaboratively with the Workgroup on ideas for addressing Pollution Prevention to</w:t>
      </w:r>
      <w:r w:rsidR="00F43B61">
        <w:rPr>
          <w:rFonts w:ascii="Calibri" w:hAnsi="Calibri"/>
        </w:rPr>
        <w:t>ols used together with Federal and S</w:t>
      </w:r>
      <w:r w:rsidR="004E7ABA" w:rsidRPr="004E7ABA">
        <w:rPr>
          <w:rFonts w:ascii="Calibri" w:hAnsi="Calibri"/>
        </w:rPr>
        <w:t>tate Approved Pretreatment Programs and Local Programs</w:t>
      </w:r>
      <w:r w:rsidR="00435950">
        <w:rPr>
          <w:rFonts w:ascii="Calibri" w:hAnsi="Calibri"/>
        </w:rPr>
        <w:t>.</w:t>
      </w:r>
    </w:p>
    <w:p w:rsidR="004E7ABA" w:rsidRDefault="00AD3E35" w:rsidP="008273F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</w:p>
    <w:p w:rsidR="00AD3E35" w:rsidRPr="004E7ABA" w:rsidRDefault="004E7ABA" w:rsidP="004E7ABA">
      <w:pPr>
        <w:pStyle w:val="ListParagraph"/>
        <w:rPr>
          <w:rFonts w:asciiTheme="minorHAnsi" w:hAnsiTheme="minorHAnsi" w:cs="Calibri"/>
        </w:rPr>
      </w:pPr>
      <w:r w:rsidRPr="004E7ABA">
        <w:rPr>
          <w:rFonts w:asciiTheme="minorHAnsi" w:hAnsiTheme="minorHAnsi" w:cs="Calibri"/>
        </w:rPr>
        <w:t>*</w:t>
      </w:r>
      <w:r w:rsidR="00AD3E35" w:rsidRPr="004E7ABA">
        <w:rPr>
          <w:rFonts w:asciiTheme="minorHAnsi" w:hAnsiTheme="minorHAnsi" w:cs="Calibri"/>
        </w:rPr>
        <w:t>Materials</w:t>
      </w:r>
      <w:r w:rsidRPr="004E7ABA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sent via e-mail with agenda</w:t>
      </w:r>
    </w:p>
    <w:p w:rsidR="00AD3E35" w:rsidRPr="002B383F" w:rsidRDefault="00AD3E35" w:rsidP="008273F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</w:p>
    <w:p w:rsidR="00C655F0" w:rsidRPr="002B383F" w:rsidRDefault="00C655F0" w:rsidP="00C655F0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12:00</w:t>
      </w:r>
      <w:r w:rsidRPr="002B383F">
        <w:rPr>
          <w:rFonts w:asciiTheme="minorHAnsi" w:hAnsiTheme="minorHAnsi" w:cs="Calibri"/>
        </w:rPr>
        <w:tab/>
      </w:r>
      <w:r w:rsidRPr="002B383F">
        <w:rPr>
          <w:rFonts w:asciiTheme="minorHAnsi" w:hAnsiTheme="minorHAnsi" w:cs="Calibri"/>
          <w:b/>
        </w:rPr>
        <w:t>LUNCH</w:t>
      </w:r>
    </w:p>
    <w:p w:rsidR="00C655F0" w:rsidRPr="002B383F" w:rsidRDefault="00C655F0" w:rsidP="00C655F0">
      <w:pPr>
        <w:rPr>
          <w:rFonts w:asciiTheme="minorHAnsi" w:hAnsiTheme="minorHAnsi" w:cs="Calibri"/>
        </w:rPr>
      </w:pPr>
    </w:p>
    <w:p w:rsidR="004A0062" w:rsidRPr="00300B91" w:rsidRDefault="00C655F0" w:rsidP="00300B91">
      <w:pPr>
        <w:ind w:left="720" w:hanging="720"/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1:00</w:t>
      </w:r>
      <w:r w:rsidRPr="002B383F">
        <w:rPr>
          <w:rFonts w:asciiTheme="minorHAnsi" w:hAnsiTheme="minorHAnsi" w:cs="Calibri"/>
        </w:rPr>
        <w:tab/>
      </w:r>
      <w:r w:rsidR="00B0331F">
        <w:rPr>
          <w:rFonts w:asciiTheme="minorHAnsi" w:hAnsiTheme="minorHAnsi" w:cs="Calibri"/>
          <w:b/>
        </w:rPr>
        <w:t>Overview of Sediment and Toxic</w:t>
      </w:r>
      <w:r w:rsidR="00300B91">
        <w:rPr>
          <w:rFonts w:asciiTheme="minorHAnsi" w:hAnsiTheme="minorHAnsi" w:cs="Calibri"/>
          <w:b/>
        </w:rPr>
        <w:t>s</w:t>
      </w:r>
      <w:r w:rsidR="002A2AB3">
        <w:rPr>
          <w:rFonts w:asciiTheme="minorHAnsi" w:hAnsiTheme="minorHAnsi" w:cs="Calibri"/>
          <w:b/>
        </w:rPr>
        <w:t xml:space="preserve"> </w:t>
      </w:r>
      <w:r w:rsidR="002A2AB3" w:rsidRPr="002A2AB3">
        <w:rPr>
          <w:rFonts w:asciiTheme="minorHAnsi" w:hAnsiTheme="minorHAnsi" w:cs="Calibri"/>
          <w:i/>
        </w:rPr>
        <w:t>(DEQ)</w:t>
      </w:r>
    </w:p>
    <w:p w:rsidR="00300B91" w:rsidRDefault="00300B91" w:rsidP="00AD3E35">
      <w:pPr>
        <w:ind w:left="720"/>
        <w:rPr>
          <w:rFonts w:asciiTheme="minorHAnsi" w:hAnsiTheme="minorHAnsi" w:cs="Calibri"/>
          <w:highlight w:val="yellow"/>
        </w:rPr>
      </w:pPr>
    </w:p>
    <w:p w:rsidR="00E07264" w:rsidRDefault="00AD3E35" w:rsidP="00AD3E35">
      <w:pPr>
        <w:ind w:left="720"/>
        <w:rPr>
          <w:rFonts w:asciiTheme="minorHAnsi" w:hAnsiTheme="minorHAnsi" w:cs="Calibri"/>
        </w:rPr>
      </w:pPr>
      <w:r w:rsidRPr="000F3397">
        <w:rPr>
          <w:rFonts w:asciiTheme="minorHAnsi" w:hAnsiTheme="minorHAnsi" w:cs="Calibri"/>
          <w:u w:val="single"/>
        </w:rPr>
        <w:t>Description:</w:t>
      </w:r>
      <w:r w:rsidR="00300B91">
        <w:rPr>
          <w:rFonts w:asciiTheme="minorHAnsi" w:hAnsiTheme="minorHAnsi" w:cs="Calibri"/>
        </w:rPr>
        <w:t xml:space="preserve">  DEQ will present a programmatic and scientific overview of sediment</w:t>
      </w:r>
      <w:r w:rsidR="00BF5E0F">
        <w:rPr>
          <w:rFonts w:asciiTheme="minorHAnsi" w:hAnsiTheme="minorHAnsi" w:cs="Calibri"/>
        </w:rPr>
        <w:t xml:space="preserve"> and toxics to prep work grou</w:t>
      </w:r>
      <w:r w:rsidR="004119F0">
        <w:rPr>
          <w:rFonts w:asciiTheme="minorHAnsi" w:hAnsiTheme="minorHAnsi" w:cs="Calibri"/>
        </w:rPr>
        <w:t xml:space="preserve">p members for future </w:t>
      </w:r>
      <w:r w:rsidR="00BF5E0F">
        <w:rPr>
          <w:rFonts w:asciiTheme="minorHAnsi" w:hAnsiTheme="minorHAnsi" w:cs="Calibri"/>
        </w:rPr>
        <w:t>discussions.</w:t>
      </w:r>
    </w:p>
    <w:p w:rsidR="00300B91" w:rsidRDefault="00300B91" w:rsidP="00AD3E35">
      <w:pPr>
        <w:ind w:left="720"/>
        <w:rPr>
          <w:rFonts w:asciiTheme="minorHAnsi" w:hAnsiTheme="minorHAnsi" w:cs="Calibri"/>
          <w:highlight w:val="yellow"/>
        </w:rPr>
      </w:pPr>
    </w:p>
    <w:p w:rsidR="00AD3E35" w:rsidRDefault="00AD3E35" w:rsidP="00AD3E35">
      <w:pPr>
        <w:ind w:left="720"/>
        <w:rPr>
          <w:rFonts w:asciiTheme="minorHAnsi" w:hAnsiTheme="minorHAnsi" w:cs="Calibri"/>
        </w:rPr>
      </w:pPr>
      <w:r w:rsidRPr="000F3397">
        <w:rPr>
          <w:rFonts w:asciiTheme="minorHAnsi" w:hAnsiTheme="minorHAnsi" w:cs="Calibri"/>
          <w:u w:val="single"/>
        </w:rPr>
        <w:t>Objectives:</w:t>
      </w:r>
      <w:r w:rsidR="00300B91" w:rsidRPr="000F3397">
        <w:rPr>
          <w:rFonts w:asciiTheme="minorHAnsi" w:hAnsiTheme="minorHAnsi" w:cs="Calibri"/>
          <w:u w:val="single"/>
        </w:rPr>
        <w:t xml:space="preserve">  </w:t>
      </w:r>
      <w:r w:rsidR="00300B91">
        <w:rPr>
          <w:rFonts w:asciiTheme="minorHAnsi" w:hAnsiTheme="minorHAnsi" w:cs="Calibri"/>
        </w:rPr>
        <w:t xml:space="preserve">To provide work group members with a fundamental understanding of sediment </w:t>
      </w:r>
      <w:r w:rsidR="00BF5E0F">
        <w:rPr>
          <w:rFonts w:asciiTheme="minorHAnsi" w:hAnsiTheme="minorHAnsi" w:cs="Calibri"/>
        </w:rPr>
        <w:t xml:space="preserve">delivery mechanisms and toxics transport processes.  </w:t>
      </w:r>
      <w:r w:rsidR="00300B91">
        <w:rPr>
          <w:rFonts w:asciiTheme="minorHAnsi" w:hAnsiTheme="minorHAnsi" w:cs="Calibri"/>
        </w:rPr>
        <w:t xml:space="preserve"> </w:t>
      </w:r>
      <w:r w:rsidR="000F3397">
        <w:rPr>
          <w:rFonts w:asciiTheme="minorHAnsi" w:hAnsiTheme="minorHAnsi" w:cs="Calibri"/>
        </w:rPr>
        <w:t xml:space="preserve">Work group members will also gain knowledge on </w:t>
      </w:r>
      <w:r w:rsidR="00BF5E0F">
        <w:rPr>
          <w:rFonts w:asciiTheme="minorHAnsi" w:hAnsiTheme="minorHAnsi" w:cs="Calibri"/>
        </w:rPr>
        <w:t xml:space="preserve">use of </w:t>
      </w:r>
      <w:r w:rsidR="000F3397">
        <w:rPr>
          <w:rFonts w:asciiTheme="minorHAnsi" w:hAnsiTheme="minorHAnsi" w:cs="Calibri"/>
        </w:rPr>
        <w:t>sediment benchmarks</w:t>
      </w:r>
      <w:r w:rsidR="00BF5E0F">
        <w:rPr>
          <w:rFonts w:asciiTheme="minorHAnsi" w:hAnsiTheme="minorHAnsi" w:cs="Calibri"/>
        </w:rPr>
        <w:t>, using sediment as a surrogate for toxics TMDLs,</w:t>
      </w:r>
      <w:r w:rsidR="000F3397">
        <w:rPr>
          <w:rFonts w:asciiTheme="minorHAnsi" w:hAnsiTheme="minorHAnsi" w:cs="Calibri"/>
        </w:rPr>
        <w:t xml:space="preserve"> and current work on revising the turbidity standard.</w:t>
      </w:r>
    </w:p>
    <w:p w:rsidR="00AD3E35" w:rsidRPr="00AD3E35" w:rsidRDefault="00AD3E35" w:rsidP="000F3397">
      <w:pPr>
        <w:rPr>
          <w:rFonts w:asciiTheme="minorHAnsi" w:hAnsiTheme="minorHAnsi" w:cs="Calibri"/>
        </w:rPr>
      </w:pPr>
    </w:p>
    <w:p w:rsidR="00E07264" w:rsidRPr="00E07264" w:rsidRDefault="00E07264" w:rsidP="00C655F0">
      <w:pPr>
        <w:rPr>
          <w:rFonts w:asciiTheme="minorHAnsi" w:hAnsiTheme="minorHAnsi" w:cs="Calibri"/>
          <w:b/>
        </w:rPr>
      </w:pPr>
      <w:r w:rsidRPr="00E07264">
        <w:rPr>
          <w:rFonts w:asciiTheme="minorHAnsi" w:hAnsiTheme="minorHAnsi" w:cs="Calibri"/>
          <w:b/>
        </w:rPr>
        <w:t>2:00</w:t>
      </w:r>
      <w:r>
        <w:rPr>
          <w:rFonts w:asciiTheme="minorHAnsi" w:hAnsiTheme="minorHAnsi" w:cs="Calibri"/>
        </w:rPr>
        <w:tab/>
      </w:r>
      <w:r w:rsidRPr="00E07264">
        <w:rPr>
          <w:rFonts w:asciiTheme="minorHAnsi" w:hAnsiTheme="minorHAnsi" w:cs="Calibri"/>
          <w:b/>
        </w:rPr>
        <w:t>Implementation-Ready TMDLs</w:t>
      </w:r>
      <w:r>
        <w:rPr>
          <w:rFonts w:asciiTheme="minorHAnsi" w:hAnsiTheme="minorHAnsi" w:cs="Calibri"/>
          <w:b/>
        </w:rPr>
        <w:t xml:space="preserve"> </w:t>
      </w:r>
      <w:r w:rsidRPr="00E07264">
        <w:rPr>
          <w:rFonts w:asciiTheme="minorHAnsi" w:hAnsiTheme="minorHAnsi" w:cs="Calibri"/>
          <w:i/>
        </w:rPr>
        <w:t>(DEQ)</w:t>
      </w:r>
    </w:p>
    <w:p w:rsidR="00300B91" w:rsidRDefault="00300B91" w:rsidP="00300B91">
      <w:pPr>
        <w:ind w:left="720"/>
        <w:rPr>
          <w:rFonts w:asciiTheme="minorHAnsi" w:hAnsiTheme="minorHAnsi" w:cs="Calibri"/>
        </w:rPr>
      </w:pPr>
    </w:p>
    <w:p w:rsidR="00300B91" w:rsidRDefault="00AD3E35" w:rsidP="00300B91">
      <w:pPr>
        <w:ind w:left="720"/>
        <w:rPr>
          <w:rFonts w:asciiTheme="minorHAnsi" w:hAnsiTheme="minorHAnsi" w:cs="Calibri"/>
        </w:rPr>
      </w:pPr>
      <w:r w:rsidRPr="00300B91">
        <w:rPr>
          <w:rFonts w:asciiTheme="minorHAnsi" w:hAnsiTheme="minorHAnsi" w:cs="Calibri"/>
          <w:u w:val="single"/>
        </w:rPr>
        <w:t>Description:</w:t>
      </w:r>
      <w:r w:rsidR="00300B91">
        <w:rPr>
          <w:rFonts w:asciiTheme="minorHAnsi" w:hAnsiTheme="minorHAnsi" w:cs="Calibri"/>
        </w:rPr>
        <w:t xml:space="preserve">  DEQ will explain how toxics are currently addressed in TMDLs, how they are implemented, and the changes DEQ is proposing.    </w:t>
      </w:r>
    </w:p>
    <w:p w:rsidR="002442E5" w:rsidRDefault="002442E5" w:rsidP="003B3329">
      <w:pPr>
        <w:rPr>
          <w:rFonts w:asciiTheme="minorHAnsi" w:hAnsiTheme="minorHAnsi" w:cs="Calibri"/>
        </w:rPr>
      </w:pPr>
    </w:p>
    <w:p w:rsidR="00B46970" w:rsidRDefault="00AD3E35" w:rsidP="003B332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Pr="00300B91">
        <w:rPr>
          <w:rFonts w:asciiTheme="minorHAnsi" w:hAnsiTheme="minorHAnsi" w:cs="Calibri"/>
          <w:u w:val="single"/>
        </w:rPr>
        <w:t>Objectives:</w:t>
      </w:r>
      <w:r w:rsidR="00300B91">
        <w:rPr>
          <w:rFonts w:asciiTheme="minorHAnsi" w:hAnsiTheme="minorHAnsi" w:cs="Calibri"/>
        </w:rPr>
        <w:t xml:space="preserve">  Prepare the rulemaking work group for future discussions</w:t>
      </w:r>
      <w:r w:rsidR="002A2AB3">
        <w:rPr>
          <w:rFonts w:asciiTheme="minorHAnsi" w:hAnsiTheme="minorHAnsi" w:cs="Calibri"/>
        </w:rPr>
        <w:t>.</w:t>
      </w:r>
    </w:p>
    <w:p w:rsidR="00AD3E35" w:rsidRPr="002B383F" w:rsidRDefault="00AD3E35" w:rsidP="003B3329">
      <w:pPr>
        <w:rPr>
          <w:rFonts w:asciiTheme="minorHAnsi" w:hAnsiTheme="minorHAnsi" w:cs="Calibri"/>
        </w:rPr>
      </w:pPr>
    </w:p>
    <w:p w:rsidR="00474C55" w:rsidRDefault="002B383F" w:rsidP="003B3329">
      <w:pPr>
        <w:rPr>
          <w:rFonts w:asciiTheme="minorHAnsi" w:hAnsiTheme="minorHAnsi" w:cs="Calibri"/>
          <w:b/>
        </w:rPr>
      </w:pPr>
      <w:r w:rsidRPr="00484301">
        <w:rPr>
          <w:rFonts w:asciiTheme="minorHAnsi" w:hAnsiTheme="minorHAnsi" w:cs="Calibri"/>
          <w:b/>
        </w:rPr>
        <w:t>3:30</w:t>
      </w:r>
      <w:r>
        <w:rPr>
          <w:rFonts w:asciiTheme="minorHAnsi" w:hAnsiTheme="minorHAnsi" w:cs="Calibri"/>
        </w:rPr>
        <w:tab/>
      </w:r>
      <w:r w:rsidR="002442E5" w:rsidRPr="002B383F">
        <w:rPr>
          <w:rFonts w:asciiTheme="minorHAnsi" w:hAnsiTheme="minorHAnsi" w:cs="Calibri"/>
          <w:b/>
        </w:rPr>
        <w:t>Wrap Up/Next Steps</w:t>
      </w:r>
      <w:r>
        <w:rPr>
          <w:rFonts w:asciiTheme="minorHAnsi" w:hAnsiTheme="minorHAnsi" w:cs="Calibri"/>
          <w:b/>
        </w:rPr>
        <w:tab/>
      </w:r>
    </w:p>
    <w:p w:rsidR="004960CC" w:rsidRDefault="004960CC" w:rsidP="004960CC">
      <w:pPr>
        <w:pStyle w:val="ListParagraph"/>
        <w:numPr>
          <w:ilvl w:val="0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Review action items, including assignments/progress expected to be made prior to next meeting</w:t>
      </w:r>
    </w:p>
    <w:p w:rsidR="004960CC" w:rsidRDefault="004960CC" w:rsidP="004960CC">
      <w:pPr>
        <w:pStyle w:val="ListParagraph"/>
        <w:numPr>
          <w:ilvl w:val="0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Review next month’s agenda, including objectives for each agenda item</w:t>
      </w:r>
    </w:p>
    <w:p w:rsidR="004960CC" w:rsidRDefault="004960CC" w:rsidP="004960CC">
      <w:pPr>
        <w:pStyle w:val="ListParagraph"/>
        <w:numPr>
          <w:ilvl w:val="1"/>
          <w:numId w:val="9"/>
        </w:numPr>
        <w:rPr>
          <w:rFonts w:asciiTheme="minorHAnsi" w:hAnsiTheme="minorHAnsi" w:cs="Calibri"/>
          <w:i/>
          <w:color w:val="1F497D" w:themeColor="text2"/>
        </w:rPr>
      </w:pPr>
      <w:r>
        <w:rPr>
          <w:rFonts w:asciiTheme="minorHAnsi" w:hAnsiTheme="minorHAnsi" w:cs="Calibri"/>
          <w:i/>
          <w:color w:val="1F497D" w:themeColor="text2"/>
        </w:rPr>
        <w:t>Any critical info needed to reach objectives that not already considered?</w:t>
      </w:r>
    </w:p>
    <w:p w:rsidR="004960CC" w:rsidRPr="00953152" w:rsidRDefault="004960CC" w:rsidP="003B3329">
      <w:pPr>
        <w:rPr>
          <w:rFonts w:asciiTheme="minorHAnsi" w:hAnsiTheme="minorHAnsi" w:cs="Calibri"/>
          <w:b/>
        </w:rPr>
      </w:pPr>
    </w:p>
    <w:p w:rsidR="002442E5" w:rsidRPr="002B383F" w:rsidRDefault="002442E5" w:rsidP="002442E5">
      <w:pPr>
        <w:rPr>
          <w:rFonts w:asciiTheme="minorHAnsi" w:hAnsiTheme="minorHAnsi" w:cs="Calibri"/>
        </w:rPr>
      </w:pPr>
    </w:p>
    <w:p w:rsidR="00156B3F" w:rsidRDefault="002B383F">
      <w:pPr>
        <w:rPr>
          <w:rFonts w:asciiTheme="minorHAnsi" w:hAnsiTheme="minorHAnsi" w:cs="Calibri"/>
          <w:b/>
        </w:rPr>
      </w:pPr>
      <w:r w:rsidRPr="00484301">
        <w:rPr>
          <w:rFonts w:asciiTheme="minorHAnsi" w:hAnsiTheme="minorHAnsi" w:cs="Calibri"/>
          <w:b/>
        </w:rPr>
        <w:t>4:00</w:t>
      </w:r>
      <w:r>
        <w:rPr>
          <w:rFonts w:asciiTheme="minorHAnsi" w:hAnsiTheme="minorHAnsi" w:cs="Calibri"/>
        </w:rPr>
        <w:tab/>
      </w:r>
      <w:r w:rsidR="002442E5" w:rsidRPr="002B383F">
        <w:rPr>
          <w:rFonts w:asciiTheme="minorHAnsi" w:hAnsiTheme="minorHAnsi" w:cs="Calibri"/>
          <w:b/>
        </w:rPr>
        <w:t>Adjour</w:t>
      </w:r>
      <w:r w:rsidR="00DA0EBB">
        <w:rPr>
          <w:rFonts w:asciiTheme="minorHAnsi" w:hAnsiTheme="minorHAnsi" w:cs="Calibri"/>
          <w:b/>
        </w:rPr>
        <w:t>n</w:t>
      </w: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Pr="003B3329" w:rsidRDefault="003B3329" w:rsidP="003B3329">
      <w:pPr>
        <w:jc w:val="center"/>
        <w:rPr>
          <w:rFonts w:asciiTheme="minorHAnsi" w:hAnsiTheme="minorHAnsi" w:cs="Calibri"/>
          <w:i/>
        </w:rPr>
      </w:pPr>
      <w:r w:rsidRPr="003B3329">
        <w:rPr>
          <w:rFonts w:asciiTheme="minorHAnsi" w:hAnsiTheme="minorHAnsi" w:cs="Calibri"/>
          <w:i/>
        </w:rPr>
        <w:t>Note:  We’ll take breaks as needed by workgroup members</w:t>
      </w:r>
    </w:p>
    <w:sectPr w:rsidR="003B3329" w:rsidRPr="003B3329" w:rsidSect="00156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948"/>
    <w:multiLevelType w:val="hybridMultilevel"/>
    <w:tmpl w:val="908CC3D8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">
    <w:nsid w:val="1A5B39AB"/>
    <w:multiLevelType w:val="hybridMultilevel"/>
    <w:tmpl w:val="A6A2023A"/>
    <w:lvl w:ilvl="0" w:tplc="F9E8E13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82069"/>
    <w:multiLevelType w:val="hybridMultilevel"/>
    <w:tmpl w:val="CA1AD0F2"/>
    <w:lvl w:ilvl="0" w:tplc="66B4A1C0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5B42203"/>
    <w:multiLevelType w:val="hybridMultilevel"/>
    <w:tmpl w:val="B9D8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14C9F"/>
    <w:multiLevelType w:val="hybridMultilevel"/>
    <w:tmpl w:val="1FFC8D32"/>
    <w:lvl w:ilvl="0" w:tplc="E5CA378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7D5BD2"/>
    <w:multiLevelType w:val="hybridMultilevel"/>
    <w:tmpl w:val="A8AC6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106135"/>
    <w:multiLevelType w:val="hybridMultilevel"/>
    <w:tmpl w:val="C3AEA5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5924B7"/>
    <w:multiLevelType w:val="hybridMultilevel"/>
    <w:tmpl w:val="91F26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800990"/>
    <w:multiLevelType w:val="hybridMultilevel"/>
    <w:tmpl w:val="03701E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F02D1A"/>
    <w:multiLevelType w:val="hybridMultilevel"/>
    <w:tmpl w:val="5CB63026"/>
    <w:lvl w:ilvl="0" w:tplc="C96015C4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3AA5"/>
    <w:rsid w:val="00057A75"/>
    <w:rsid w:val="000C2781"/>
    <w:rsid w:val="000F3397"/>
    <w:rsid w:val="000F695D"/>
    <w:rsid w:val="00156B3F"/>
    <w:rsid w:val="0017630E"/>
    <w:rsid w:val="00185879"/>
    <w:rsid w:val="00235F40"/>
    <w:rsid w:val="002442E5"/>
    <w:rsid w:val="00244585"/>
    <w:rsid w:val="00263AA5"/>
    <w:rsid w:val="002A2AB3"/>
    <w:rsid w:val="002B383F"/>
    <w:rsid w:val="002F7C9A"/>
    <w:rsid w:val="00300B91"/>
    <w:rsid w:val="003B3329"/>
    <w:rsid w:val="003D4358"/>
    <w:rsid w:val="003F7E3A"/>
    <w:rsid w:val="004119F0"/>
    <w:rsid w:val="00435950"/>
    <w:rsid w:val="004745A5"/>
    <w:rsid w:val="00474C55"/>
    <w:rsid w:val="00484301"/>
    <w:rsid w:val="004960CC"/>
    <w:rsid w:val="004A0062"/>
    <w:rsid w:val="004E502A"/>
    <w:rsid w:val="004E7ABA"/>
    <w:rsid w:val="00527D30"/>
    <w:rsid w:val="00597079"/>
    <w:rsid w:val="005F6A2A"/>
    <w:rsid w:val="006229F3"/>
    <w:rsid w:val="0062669F"/>
    <w:rsid w:val="00663369"/>
    <w:rsid w:val="00690639"/>
    <w:rsid w:val="00735626"/>
    <w:rsid w:val="00737E8D"/>
    <w:rsid w:val="007D4255"/>
    <w:rsid w:val="008273F9"/>
    <w:rsid w:val="00850B68"/>
    <w:rsid w:val="0090576F"/>
    <w:rsid w:val="00953152"/>
    <w:rsid w:val="009576D6"/>
    <w:rsid w:val="009F6257"/>
    <w:rsid w:val="009F7665"/>
    <w:rsid w:val="00AD3E35"/>
    <w:rsid w:val="00B0331F"/>
    <w:rsid w:val="00B1654D"/>
    <w:rsid w:val="00B46970"/>
    <w:rsid w:val="00B5285E"/>
    <w:rsid w:val="00B84340"/>
    <w:rsid w:val="00BD0F6F"/>
    <w:rsid w:val="00BF48B4"/>
    <w:rsid w:val="00BF5E0F"/>
    <w:rsid w:val="00C2315C"/>
    <w:rsid w:val="00C32A30"/>
    <w:rsid w:val="00C655F0"/>
    <w:rsid w:val="00CC3A6F"/>
    <w:rsid w:val="00D37239"/>
    <w:rsid w:val="00D42F63"/>
    <w:rsid w:val="00D75993"/>
    <w:rsid w:val="00DA0EBB"/>
    <w:rsid w:val="00E07264"/>
    <w:rsid w:val="00E07ACA"/>
    <w:rsid w:val="00E11D60"/>
    <w:rsid w:val="00E73612"/>
    <w:rsid w:val="00EF0DAB"/>
    <w:rsid w:val="00EF720E"/>
    <w:rsid w:val="00F25D13"/>
    <w:rsid w:val="00F43B61"/>
    <w:rsid w:val="00F44CD9"/>
    <w:rsid w:val="00FC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5A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2B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383F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8287-E9B2-4D64-8D84-A2A9DA34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Jennifer Wigal</cp:lastModifiedBy>
  <cp:revision>2</cp:revision>
  <cp:lastPrinted>2010-02-02T16:25:00Z</cp:lastPrinted>
  <dcterms:created xsi:type="dcterms:W3CDTF">2010-03-30T19:58:00Z</dcterms:created>
  <dcterms:modified xsi:type="dcterms:W3CDTF">2010-03-30T19:58:00Z</dcterms:modified>
</cp:coreProperties>
</file>