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730" w:rsidRPr="00EC6E0A" w:rsidRDefault="00355730" w:rsidP="00355730">
      <w:pPr>
        <w:spacing w:after="0"/>
        <w:jc w:val="center"/>
        <w:rPr>
          <w:b/>
          <w:sz w:val="32"/>
          <w:szCs w:val="32"/>
        </w:rPr>
      </w:pPr>
      <w:r w:rsidRPr="00EC6E0A">
        <w:rPr>
          <w:b/>
          <w:sz w:val="32"/>
          <w:szCs w:val="32"/>
        </w:rPr>
        <w:t>Implementing Water Quality Standards for Toxic Pollutants in Clean Water Act Permits</w:t>
      </w:r>
    </w:p>
    <w:p w:rsidR="00355730" w:rsidRPr="004D73B6" w:rsidRDefault="004449F7" w:rsidP="00355730">
      <w:pPr>
        <w:jc w:val="center"/>
        <w:rPr>
          <w:sz w:val="32"/>
          <w:szCs w:val="32"/>
        </w:rPr>
      </w:pPr>
      <w:r>
        <w:rPr>
          <w:sz w:val="32"/>
          <w:szCs w:val="32"/>
        </w:rPr>
        <w:t xml:space="preserve"> Draft </w:t>
      </w:r>
      <w:r w:rsidR="00355730">
        <w:rPr>
          <w:sz w:val="32"/>
          <w:szCs w:val="32"/>
        </w:rPr>
        <w:t>Issue Paper</w:t>
      </w:r>
    </w:p>
    <w:p w:rsidR="00F3033D" w:rsidRDefault="00355730">
      <w:pPr>
        <w:rPr>
          <w:rStyle w:val="IntenseEmphasis"/>
        </w:rPr>
      </w:pPr>
      <w:r w:rsidRPr="00355730">
        <w:rPr>
          <w:rStyle w:val="IntenseEmphasis"/>
        </w:rPr>
        <w:t>Water Quality Restoration Standards</w:t>
      </w:r>
    </w:p>
    <w:p w:rsidR="00F3033D" w:rsidRDefault="00AC6FA6" w:rsidP="00F3033D">
      <w:pPr>
        <w:pStyle w:val="ListParagraph"/>
        <w:numPr>
          <w:ilvl w:val="0"/>
          <w:numId w:val="1"/>
        </w:numPr>
        <w:rPr>
          <w:rStyle w:val="BookTitle"/>
          <w:sz w:val="28"/>
          <w:szCs w:val="28"/>
        </w:rPr>
      </w:pPr>
      <w:r>
        <w:rPr>
          <w:rStyle w:val="BookTitle"/>
          <w:sz w:val="28"/>
          <w:szCs w:val="28"/>
        </w:rPr>
        <w:t>description of t</w:t>
      </w:r>
      <w:r w:rsidR="00F3033D" w:rsidRPr="00F3033D">
        <w:rPr>
          <w:rStyle w:val="BookTitle"/>
          <w:sz w:val="28"/>
          <w:szCs w:val="28"/>
        </w:rPr>
        <w:t>ool</w:t>
      </w:r>
    </w:p>
    <w:p w:rsidR="00E50E92" w:rsidRDefault="00321F6C" w:rsidP="00321F6C">
      <w:r>
        <w:t xml:space="preserve">Restoration </w:t>
      </w:r>
      <w:r w:rsidR="00915F71">
        <w:t xml:space="preserve">water quality </w:t>
      </w:r>
      <w:r>
        <w:t xml:space="preserve">standards have been proposed in situations where </w:t>
      </w:r>
      <w:proofErr w:type="spellStart"/>
      <w:r>
        <w:t>waterbodies</w:t>
      </w:r>
      <w:proofErr w:type="spellEnd"/>
      <w:r>
        <w:t xml:space="preserve"> cannot meet water quality standard goals set by state and federal regulations and are not expected to meet standards for a long period of time </w:t>
      </w:r>
      <w:r w:rsidR="006A3BE5">
        <w:t xml:space="preserve">due to the magnitude of the </w:t>
      </w:r>
      <w:proofErr w:type="spellStart"/>
      <w:r w:rsidR="006A3BE5">
        <w:t>exceedence</w:t>
      </w:r>
      <w:proofErr w:type="spellEnd"/>
      <w:r>
        <w:t>, source of pollutants, or availability of treatment technologies to consistently remove very low levels of contaminants.</w:t>
      </w:r>
      <w:r w:rsidR="00CE5E07">
        <w:t xml:space="preserve">  </w:t>
      </w:r>
      <w:r w:rsidR="006A3BE5">
        <w:t xml:space="preserve">On January 26, 2010, EPA published proposed water quality standards for nutrients </w:t>
      </w:r>
      <w:r w:rsidR="00CE5E07">
        <w:t>for the state of Florida</w:t>
      </w:r>
      <w:r w:rsidR="00CE5E07">
        <w:rPr>
          <w:rStyle w:val="FootnoteReference"/>
        </w:rPr>
        <w:footnoteReference w:id="1"/>
      </w:r>
      <w:r w:rsidR="006A3BE5">
        <w:t xml:space="preserve"> in the </w:t>
      </w:r>
      <w:hyperlink r:id="rId8" w:history="1">
        <w:r w:rsidR="006A3BE5">
          <w:rPr>
            <w:rStyle w:val="Hyperlink"/>
          </w:rPr>
          <w:t>Federal Register</w:t>
        </w:r>
      </w:hyperlink>
      <w:r w:rsidR="00CE5E07">
        <w:t xml:space="preserve">. </w:t>
      </w:r>
      <w:r>
        <w:t xml:space="preserve">  </w:t>
      </w:r>
      <w:r w:rsidR="00E50E92">
        <w:t xml:space="preserve">As part of this proposed rulemaking, EPA is seeking comments on the overall viability of implementing restoration standards as an alternative to compliance tools such as variances.  </w:t>
      </w:r>
      <w:r w:rsidR="00AC7545">
        <w:t xml:space="preserve">This </w:t>
      </w:r>
      <w:r w:rsidR="00D61553">
        <w:t xml:space="preserve">specific requirement of the </w:t>
      </w:r>
      <w:r w:rsidR="00AC7545">
        <w:t xml:space="preserve">proposed rule </w:t>
      </w:r>
      <w:r w:rsidR="00D61553">
        <w:t>would apply</w:t>
      </w:r>
      <w:r w:rsidR="00AC7545">
        <w:t xml:space="preserve"> to water quality standards for nutrients in Florida waters.  </w:t>
      </w:r>
      <w:r w:rsidR="00915F71">
        <w:t xml:space="preserve">However, the principles and implementation strategies explored in the FR </w:t>
      </w:r>
      <w:r w:rsidR="00D61553">
        <w:t>can be considered by</w:t>
      </w:r>
      <w:r w:rsidR="008D0778">
        <w:t xml:space="preserve"> other states seeking a similar </w:t>
      </w:r>
      <w:r w:rsidR="00915F71">
        <w:t>approach</w:t>
      </w:r>
      <w:r w:rsidR="00D61553">
        <w:t xml:space="preserve"> under the current federal regulations</w:t>
      </w:r>
      <w:r w:rsidR="00915F71">
        <w:t xml:space="preserve">. </w:t>
      </w:r>
      <w:r w:rsidR="00E50E92">
        <w:t>The majority</w:t>
      </w:r>
      <w:r w:rsidR="00AC7545">
        <w:t xml:space="preserve"> of the discussion here references </w:t>
      </w:r>
      <w:r w:rsidR="00E50E92">
        <w:t>this document.</w:t>
      </w:r>
    </w:p>
    <w:p w:rsidR="00915F71" w:rsidRPr="00321F6C" w:rsidRDefault="004D269B" w:rsidP="00321F6C">
      <w:r>
        <w:t>As proposed</w:t>
      </w:r>
      <w:r w:rsidR="006A3BE5">
        <w:t xml:space="preserve"> in the FR and other discussions outside the FL rule</w:t>
      </w:r>
      <w:r>
        <w:t xml:space="preserve">, </w:t>
      </w:r>
      <w:r w:rsidR="00915F71">
        <w:t xml:space="preserve">water quality </w:t>
      </w:r>
      <w:r>
        <w:t xml:space="preserve">restoration </w:t>
      </w:r>
      <w:r w:rsidR="00915F71">
        <w:t xml:space="preserve">standards would be a </w:t>
      </w:r>
      <w:proofErr w:type="spellStart"/>
      <w:r w:rsidR="00D61553">
        <w:t>waterbody</w:t>
      </w:r>
      <w:proofErr w:type="spellEnd"/>
      <w:r w:rsidR="00D61553">
        <w:t xml:space="preserve">-specific </w:t>
      </w:r>
      <w:r w:rsidR="00915F71">
        <w:t>water quality standard that a stat</w:t>
      </w:r>
      <w:r w:rsidR="008D0778">
        <w:t xml:space="preserve">e could adopt for </w:t>
      </w:r>
      <w:proofErr w:type="gramStart"/>
      <w:r w:rsidR="008D0778">
        <w:t xml:space="preserve">an </w:t>
      </w:r>
      <w:r w:rsidR="00915F71">
        <w:t>impaired</w:t>
      </w:r>
      <w:proofErr w:type="gramEnd"/>
      <w:r w:rsidR="00915F71">
        <w:t xml:space="preserve"> water.</w:t>
      </w:r>
      <w:r w:rsidR="00F26D8D">
        <w:t xml:space="preserve">  The state would retain the current designated use as the ultimate designated use.  However, under this approach, the state would also adopt interim, less stringent designated uses and criteria that would be the basis for enforceable permit requirements and other control strategies during a prescribed timeframe.</w:t>
      </w:r>
      <w:r w:rsidR="00EA2E16">
        <w:t xml:space="preserve">  The state would need to demonstrate that the interim uses and criteria and applicable timeframe are based on a UAA evaluation of what is attainable and by when.</w:t>
      </w:r>
      <w:r w:rsidR="008D0778">
        <w:t xml:space="preserve">  </w:t>
      </w:r>
      <w:r w:rsidR="00D61553">
        <w:t xml:space="preserve">The water quality standards revision for the </w:t>
      </w:r>
      <w:proofErr w:type="spellStart"/>
      <w:r w:rsidR="00D61553">
        <w:t>waterbody</w:t>
      </w:r>
      <w:proofErr w:type="spellEnd"/>
      <w:r w:rsidR="00D61553">
        <w:t>, including the</w:t>
      </w:r>
      <w:r w:rsidR="008D0778">
        <w:t xml:space="preserve"> interim uses, criteria, and timeframe</w:t>
      </w:r>
      <w:r w:rsidR="00D61553">
        <w:t>,</w:t>
      </w:r>
      <w:r w:rsidR="008D0778">
        <w:t xml:space="preserve"> would all be incorporated into a state WQS on a site specific basis, just as would be required for any other designated use change or adoption of a site specific criterion.</w:t>
      </w:r>
      <w:r w:rsidR="00915F71">
        <w:t xml:space="preserve"> </w:t>
      </w:r>
    </w:p>
    <w:p w:rsidR="00321F6C" w:rsidRPr="00915F71" w:rsidRDefault="00321F6C" w:rsidP="00915F71">
      <w:pPr>
        <w:rPr>
          <w:rStyle w:val="BookTitle"/>
        </w:rPr>
      </w:pPr>
    </w:p>
    <w:p w:rsidR="00CA2B2B" w:rsidRPr="00CA2B2B" w:rsidRDefault="00AC6FA6" w:rsidP="00CA2B2B">
      <w:pPr>
        <w:pStyle w:val="ListParagraph"/>
        <w:numPr>
          <w:ilvl w:val="0"/>
          <w:numId w:val="1"/>
        </w:numPr>
        <w:rPr>
          <w:rStyle w:val="BookTitle"/>
          <w:sz w:val="28"/>
          <w:szCs w:val="28"/>
        </w:rPr>
      </w:pPr>
      <w:r>
        <w:rPr>
          <w:rStyle w:val="BookTitle"/>
          <w:sz w:val="28"/>
          <w:szCs w:val="28"/>
        </w:rPr>
        <w:t>applicability/s</w:t>
      </w:r>
      <w:r w:rsidR="00F3033D">
        <w:rPr>
          <w:rStyle w:val="BookTitle"/>
          <w:sz w:val="28"/>
          <w:szCs w:val="28"/>
        </w:rPr>
        <w:t>cope</w:t>
      </w:r>
    </w:p>
    <w:p w:rsidR="00CA2B2B" w:rsidRDefault="00CA2B2B" w:rsidP="00CA2B2B">
      <w:pPr>
        <w:pStyle w:val="ListParagraph"/>
        <w:ind w:left="0"/>
        <w:rPr>
          <w:rFonts w:ascii="Melior" w:hAnsi="Melior" w:cs="Melior"/>
          <w:sz w:val="18"/>
          <w:szCs w:val="18"/>
        </w:rPr>
      </w:pPr>
    </w:p>
    <w:p w:rsidR="00CA2B2B" w:rsidRDefault="00CA2B2B" w:rsidP="00CA2B2B">
      <w:pPr>
        <w:pStyle w:val="ListParagraph"/>
        <w:ind w:left="0"/>
        <w:rPr>
          <w:rFonts w:cs="Melior"/>
        </w:rPr>
      </w:pPr>
      <w:r>
        <w:rPr>
          <w:rFonts w:cs="Melior"/>
        </w:rPr>
        <w:t xml:space="preserve">As proposed, any </w:t>
      </w:r>
      <w:proofErr w:type="spellStart"/>
      <w:r>
        <w:rPr>
          <w:rFonts w:cs="Melior"/>
        </w:rPr>
        <w:t>waterbody</w:t>
      </w:r>
      <w:proofErr w:type="spellEnd"/>
      <w:r>
        <w:rPr>
          <w:rFonts w:cs="Melior"/>
        </w:rPr>
        <w:t xml:space="preserve"> not meeting water quality standards </w:t>
      </w:r>
      <w:r w:rsidR="00D61553">
        <w:rPr>
          <w:rFonts w:cs="Melior"/>
        </w:rPr>
        <w:t xml:space="preserve">could </w:t>
      </w:r>
      <w:r>
        <w:rPr>
          <w:rFonts w:cs="Melior"/>
        </w:rPr>
        <w:t>be eligible to implement a water quality restoration standard for a pollutant once an adequate assessment had been performed</w:t>
      </w:r>
      <w:r w:rsidR="00514680">
        <w:rPr>
          <w:rFonts w:cs="Melior"/>
        </w:rPr>
        <w:t xml:space="preserve"> </w:t>
      </w:r>
      <w:r w:rsidR="00514680">
        <w:rPr>
          <w:rFonts w:cs="Melior"/>
        </w:rPr>
        <w:lastRenderedPageBreak/>
        <w:t>(and subsequently adopted into state standards and approved by EPA)</w:t>
      </w:r>
      <w:r>
        <w:rPr>
          <w:rFonts w:cs="Melior"/>
        </w:rPr>
        <w:t xml:space="preserve">.  Elements of this assessment </w:t>
      </w:r>
      <w:r w:rsidR="00D61553">
        <w:rPr>
          <w:rFonts w:cs="Melior"/>
        </w:rPr>
        <w:t xml:space="preserve">as described in the proposed Florida regulation </w:t>
      </w:r>
      <w:r>
        <w:rPr>
          <w:rFonts w:cs="Melior"/>
        </w:rPr>
        <w:t>would include:</w:t>
      </w:r>
    </w:p>
    <w:p w:rsidR="00BB554D" w:rsidRDefault="00CA2B2B" w:rsidP="00CA2B2B">
      <w:pPr>
        <w:pStyle w:val="ListParagraph"/>
        <w:numPr>
          <w:ilvl w:val="0"/>
          <w:numId w:val="4"/>
        </w:numPr>
        <w:rPr>
          <w:szCs w:val="18"/>
        </w:rPr>
      </w:pPr>
      <w:r>
        <w:rPr>
          <w:szCs w:val="18"/>
        </w:rPr>
        <w:t>an inventory of point and nonpoint sources within the watershed</w:t>
      </w:r>
    </w:p>
    <w:p w:rsidR="00CA2B2B" w:rsidRDefault="00514680" w:rsidP="00CA2B2B">
      <w:pPr>
        <w:pStyle w:val="ListParagraph"/>
        <w:numPr>
          <w:ilvl w:val="0"/>
          <w:numId w:val="4"/>
        </w:numPr>
        <w:rPr>
          <w:szCs w:val="18"/>
        </w:rPr>
      </w:pPr>
      <w:r>
        <w:rPr>
          <w:szCs w:val="18"/>
        </w:rPr>
        <w:t xml:space="preserve">an </w:t>
      </w:r>
      <w:r w:rsidR="00CA2B2B">
        <w:rPr>
          <w:szCs w:val="18"/>
        </w:rPr>
        <w:t>evaluation of  current ambient conditions and the necessary reductions to achieve the numeric criteria</w:t>
      </w:r>
    </w:p>
    <w:p w:rsidR="00CA2B2B" w:rsidRDefault="00514680" w:rsidP="00CA2B2B">
      <w:pPr>
        <w:pStyle w:val="ListParagraph"/>
        <w:numPr>
          <w:ilvl w:val="0"/>
          <w:numId w:val="4"/>
        </w:numPr>
        <w:rPr>
          <w:szCs w:val="18"/>
        </w:rPr>
      </w:pPr>
      <w:r>
        <w:rPr>
          <w:szCs w:val="18"/>
        </w:rPr>
        <w:t xml:space="preserve">a </w:t>
      </w:r>
      <w:r w:rsidR="00CA2B2B">
        <w:rPr>
          <w:szCs w:val="18"/>
        </w:rPr>
        <w:t>determination of control strategies and management practices available and resources to implement them</w:t>
      </w:r>
    </w:p>
    <w:p w:rsidR="00514680" w:rsidRDefault="00514680" w:rsidP="00CA2B2B">
      <w:pPr>
        <w:pStyle w:val="ListParagraph"/>
        <w:numPr>
          <w:ilvl w:val="0"/>
          <w:numId w:val="4"/>
        </w:numPr>
        <w:rPr>
          <w:szCs w:val="18"/>
        </w:rPr>
      </w:pPr>
      <w:r>
        <w:rPr>
          <w:szCs w:val="18"/>
        </w:rPr>
        <w:t>a demonstration that it is infeasible to attain the long-term designated use in the short term</w:t>
      </w:r>
    </w:p>
    <w:p w:rsidR="004D269B" w:rsidRDefault="00514680" w:rsidP="00355730">
      <w:pPr>
        <w:pStyle w:val="ListParagraph"/>
        <w:numPr>
          <w:ilvl w:val="0"/>
          <w:numId w:val="4"/>
        </w:numPr>
        <w:rPr>
          <w:szCs w:val="18"/>
        </w:rPr>
      </w:pPr>
      <w:r>
        <w:rPr>
          <w:szCs w:val="18"/>
        </w:rPr>
        <w:t>a timeframe to establish each restoration phase which would include interim restoration designated uses and associated water quality criteria</w:t>
      </w:r>
    </w:p>
    <w:p w:rsidR="00355730" w:rsidRPr="00355730" w:rsidRDefault="00355730" w:rsidP="00FE498E">
      <w:pPr>
        <w:rPr>
          <w:rStyle w:val="BookTitle"/>
          <w:b w:val="0"/>
          <w:bCs w:val="0"/>
          <w:smallCaps w:val="0"/>
          <w:spacing w:val="0"/>
          <w:szCs w:val="18"/>
        </w:rPr>
      </w:pPr>
    </w:p>
    <w:p w:rsidR="00F3033D" w:rsidRPr="004D269B" w:rsidRDefault="00AC6FA6" w:rsidP="004D269B">
      <w:pPr>
        <w:pStyle w:val="ListParagraph"/>
        <w:numPr>
          <w:ilvl w:val="0"/>
          <w:numId w:val="1"/>
        </w:numPr>
        <w:rPr>
          <w:rStyle w:val="BookTitle"/>
          <w:sz w:val="28"/>
          <w:szCs w:val="28"/>
        </w:rPr>
      </w:pPr>
      <w:proofErr w:type="spellStart"/>
      <w:r w:rsidRPr="004D269B">
        <w:rPr>
          <w:rStyle w:val="BookTitle"/>
          <w:sz w:val="28"/>
          <w:szCs w:val="28"/>
        </w:rPr>
        <w:t>deq</w:t>
      </w:r>
      <w:proofErr w:type="spellEnd"/>
      <w:r w:rsidRPr="004D269B">
        <w:rPr>
          <w:rStyle w:val="BookTitle"/>
          <w:sz w:val="28"/>
          <w:szCs w:val="28"/>
        </w:rPr>
        <w:t xml:space="preserve"> r</w:t>
      </w:r>
      <w:r w:rsidR="00F3033D" w:rsidRPr="004D269B">
        <w:rPr>
          <w:rStyle w:val="BookTitle"/>
          <w:sz w:val="28"/>
          <w:szCs w:val="28"/>
        </w:rPr>
        <w:t>ecommendations</w:t>
      </w:r>
    </w:p>
    <w:p w:rsidR="00C26130" w:rsidRDefault="007A6AC7" w:rsidP="00C26130">
      <w:pPr>
        <w:rPr>
          <w:rFonts w:ascii="Calibri" w:hAnsi="Calibri" w:cs="Calibri"/>
        </w:rPr>
      </w:pPr>
      <w:r w:rsidRPr="00355730">
        <w:rPr>
          <w:rFonts w:ascii="Calibri" w:hAnsi="Calibri" w:cs="Calibri"/>
        </w:rPr>
        <w:t>Based on the information provided in Florida’s propose</w:t>
      </w:r>
      <w:r w:rsidR="004D269B" w:rsidRPr="00355730">
        <w:rPr>
          <w:rFonts w:ascii="Calibri" w:hAnsi="Calibri" w:cs="Calibri"/>
        </w:rPr>
        <w:t>d Federal Register Notice</w:t>
      </w:r>
      <w:r w:rsidRPr="00355730">
        <w:rPr>
          <w:rFonts w:ascii="Calibri" w:hAnsi="Calibri" w:cs="Calibri"/>
        </w:rPr>
        <w:t>, DEQ sees the potential</w:t>
      </w:r>
      <w:r w:rsidR="00FE498E">
        <w:rPr>
          <w:rFonts w:ascii="Calibri" w:hAnsi="Calibri" w:cs="Calibri"/>
        </w:rPr>
        <w:t xml:space="preserve"> for using restoration standards to make </w:t>
      </w:r>
      <w:r w:rsidR="004D269B" w:rsidRPr="00355730">
        <w:rPr>
          <w:rFonts w:ascii="Calibri" w:hAnsi="Calibri" w:cs="Calibri"/>
        </w:rPr>
        <w:t>water quality standards</w:t>
      </w:r>
      <w:r w:rsidR="00FE498E">
        <w:rPr>
          <w:rFonts w:ascii="Calibri" w:hAnsi="Calibri" w:cs="Calibri"/>
        </w:rPr>
        <w:t xml:space="preserve"> improvements</w:t>
      </w:r>
      <w:r w:rsidR="004D269B" w:rsidRPr="00355730">
        <w:rPr>
          <w:rFonts w:ascii="Calibri" w:hAnsi="Calibri" w:cs="Calibri"/>
        </w:rPr>
        <w:t xml:space="preserve"> in a logical, step wise fashion for </w:t>
      </w:r>
      <w:proofErr w:type="spellStart"/>
      <w:r w:rsidR="004D269B" w:rsidRPr="00355730">
        <w:rPr>
          <w:rFonts w:ascii="Calibri" w:hAnsi="Calibri" w:cs="Calibri"/>
        </w:rPr>
        <w:t>waterbodies</w:t>
      </w:r>
      <w:proofErr w:type="spellEnd"/>
      <w:r w:rsidR="004D269B" w:rsidRPr="00355730">
        <w:rPr>
          <w:rFonts w:ascii="Calibri" w:hAnsi="Calibri" w:cs="Calibri"/>
        </w:rPr>
        <w:t xml:space="preserve"> </w:t>
      </w:r>
      <w:r w:rsidR="00FE498E">
        <w:rPr>
          <w:rFonts w:ascii="Calibri" w:hAnsi="Calibri" w:cs="Calibri"/>
        </w:rPr>
        <w:t>where meeting water quality standards</w:t>
      </w:r>
      <w:r w:rsidR="004D269B" w:rsidRPr="00355730">
        <w:rPr>
          <w:rFonts w:ascii="Calibri" w:hAnsi="Calibri" w:cs="Calibri"/>
        </w:rPr>
        <w:t xml:space="preserve"> may take</w:t>
      </w:r>
      <w:r w:rsidR="00FE498E">
        <w:rPr>
          <w:rFonts w:ascii="Calibri" w:hAnsi="Calibri" w:cs="Calibri"/>
        </w:rPr>
        <w:t xml:space="preserve"> many years</w:t>
      </w:r>
      <w:r w:rsidR="004D269B" w:rsidRPr="00355730">
        <w:rPr>
          <w:rFonts w:ascii="Calibri" w:hAnsi="Calibri" w:cs="Calibri"/>
        </w:rPr>
        <w:t xml:space="preserve">.  </w:t>
      </w:r>
      <w:r w:rsidR="00FE498E" w:rsidRPr="00355730">
        <w:rPr>
          <w:rFonts w:ascii="Calibri" w:hAnsi="Calibri" w:cs="Calibri"/>
        </w:rPr>
        <w:t xml:space="preserve">However, </w:t>
      </w:r>
      <w:r w:rsidR="00FE498E">
        <w:rPr>
          <w:rFonts w:ascii="Calibri" w:hAnsi="Calibri" w:cs="Calibri"/>
        </w:rPr>
        <w:t xml:space="preserve">before restoration standards can be adopted, work must be done to conduct the assessment described above and to develop the interim uses and criteria.  </w:t>
      </w:r>
      <w:r w:rsidR="00C26130">
        <w:rPr>
          <w:rFonts w:ascii="Calibri" w:hAnsi="Calibri" w:cs="Calibri"/>
        </w:rPr>
        <w:t>A</w:t>
      </w:r>
      <w:r w:rsidR="00FE498E" w:rsidRPr="00355730">
        <w:rPr>
          <w:rFonts w:ascii="Calibri" w:hAnsi="Calibri" w:cs="Calibri"/>
        </w:rPr>
        <w:t xml:space="preserve"> specific </w:t>
      </w:r>
      <w:proofErr w:type="spellStart"/>
      <w:r w:rsidR="00FE498E" w:rsidRPr="00355730">
        <w:rPr>
          <w:rFonts w:ascii="Calibri" w:hAnsi="Calibri" w:cs="Calibri"/>
        </w:rPr>
        <w:t>waterbody</w:t>
      </w:r>
      <w:proofErr w:type="spellEnd"/>
      <w:r w:rsidR="00FE498E" w:rsidRPr="00355730">
        <w:rPr>
          <w:rFonts w:ascii="Calibri" w:hAnsi="Calibri" w:cs="Calibri"/>
        </w:rPr>
        <w:t xml:space="preserve"> has not </w:t>
      </w:r>
      <w:r w:rsidR="00C26130">
        <w:rPr>
          <w:rFonts w:ascii="Calibri" w:hAnsi="Calibri" w:cs="Calibri"/>
        </w:rPr>
        <w:t xml:space="preserve">yet </w:t>
      </w:r>
      <w:r w:rsidR="00FE498E" w:rsidRPr="00355730">
        <w:rPr>
          <w:rFonts w:ascii="Calibri" w:hAnsi="Calibri" w:cs="Calibri"/>
        </w:rPr>
        <w:t>been identified where restoration standards could be app</w:t>
      </w:r>
      <w:r w:rsidR="00C26130">
        <w:rPr>
          <w:rFonts w:ascii="Calibri" w:hAnsi="Calibri" w:cs="Calibri"/>
        </w:rPr>
        <w:t xml:space="preserve">lied as part of this </w:t>
      </w:r>
      <w:proofErr w:type="gramStart"/>
      <w:r w:rsidR="00C26130">
        <w:rPr>
          <w:rFonts w:ascii="Calibri" w:hAnsi="Calibri" w:cs="Calibri"/>
        </w:rPr>
        <w:t>rulemaking,</w:t>
      </w:r>
      <w:proofErr w:type="gramEnd"/>
      <w:r w:rsidR="00C26130">
        <w:rPr>
          <w:rFonts w:ascii="Calibri" w:hAnsi="Calibri" w:cs="Calibri"/>
        </w:rPr>
        <w:t xml:space="preserve"> however,</w:t>
      </w:r>
      <w:r w:rsidR="00FE498E" w:rsidRPr="00355730">
        <w:rPr>
          <w:rFonts w:ascii="Calibri" w:hAnsi="Calibri" w:cs="Calibri"/>
        </w:rPr>
        <w:t xml:space="preserve"> </w:t>
      </w:r>
      <w:r w:rsidR="00C26130">
        <w:rPr>
          <w:rFonts w:ascii="Calibri" w:hAnsi="Calibri" w:cs="Calibri"/>
        </w:rPr>
        <w:t>t</w:t>
      </w:r>
      <w:r w:rsidR="00C26130" w:rsidRPr="00355730">
        <w:rPr>
          <w:rFonts w:ascii="Calibri" w:hAnsi="Calibri" w:cs="Calibri"/>
        </w:rPr>
        <w:t xml:space="preserve">he Department is open to pursuing restoration standards, where applicable, under a separate rulemaking.   </w:t>
      </w:r>
      <w:r w:rsidR="00FE498E" w:rsidRPr="00355730">
        <w:rPr>
          <w:rFonts w:ascii="Calibri" w:hAnsi="Calibri" w:cs="Calibri"/>
        </w:rPr>
        <w:t xml:space="preserve"> </w:t>
      </w:r>
      <w:r w:rsidR="00D61553">
        <w:rPr>
          <w:rFonts w:ascii="Calibri" w:hAnsi="Calibri" w:cs="Calibri"/>
        </w:rPr>
        <w:t>Once</w:t>
      </w:r>
      <w:r w:rsidR="00D61553" w:rsidRPr="00355730">
        <w:rPr>
          <w:rFonts w:ascii="Calibri" w:hAnsi="Calibri" w:cs="Calibri"/>
        </w:rPr>
        <w:t xml:space="preserve"> </w:t>
      </w:r>
      <w:r w:rsidR="004D269B" w:rsidRPr="00355730">
        <w:rPr>
          <w:rFonts w:ascii="Calibri" w:hAnsi="Calibri" w:cs="Calibri"/>
        </w:rPr>
        <w:t xml:space="preserve">these </w:t>
      </w:r>
      <w:proofErr w:type="spellStart"/>
      <w:r w:rsidR="004D269B" w:rsidRPr="00355730">
        <w:rPr>
          <w:rFonts w:ascii="Calibri" w:hAnsi="Calibri" w:cs="Calibri"/>
        </w:rPr>
        <w:t>waterbodies</w:t>
      </w:r>
      <w:proofErr w:type="spellEnd"/>
      <w:r w:rsidR="004D269B" w:rsidRPr="00355730">
        <w:rPr>
          <w:rFonts w:ascii="Calibri" w:hAnsi="Calibri" w:cs="Calibri"/>
        </w:rPr>
        <w:t xml:space="preserve"> are identified, DEQ anticipates further discussions on</w:t>
      </w:r>
      <w:r w:rsidR="00355730" w:rsidRPr="00355730">
        <w:rPr>
          <w:rFonts w:ascii="Calibri" w:hAnsi="Calibri" w:cs="Calibri"/>
        </w:rPr>
        <w:t xml:space="preserve"> determining enforceable interim designated uses and water quality criteria</w:t>
      </w:r>
      <w:r w:rsidR="00D61553">
        <w:rPr>
          <w:rFonts w:ascii="Calibri" w:hAnsi="Calibri" w:cs="Calibri"/>
        </w:rPr>
        <w:t>.</w:t>
      </w:r>
      <w:r w:rsidR="00355730" w:rsidRPr="00355730">
        <w:rPr>
          <w:rFonts w:ascii="Calibri" w:hAnsi="Calibri" w:cs="Calibri"/>
        </w:rPr>
        <w:t xml:space="preserve">  </w:t>
      </w:r>
    </w:p>
    <w:p w:rsidR="00F3033D" w:rsidRPr="00514680" w:rsidRDefault="00AC6FA6" w:rsidP="00C26130">
      <w:pPr>
        <w:rPr>
          <w:rStyle w:val="BookTitle"/>
          <w:sz w:val="28"/>
          <w:szCs w:val="28"/>
        </w:rPr>
      </w:pPr>
      <w:r>
        <w:rPr>
          <w:rStyle w:val="BookTitle"/>
          <w:sz w:val="28"/>
          <w:szCs w:val="28"/>
        </w:rPr>
        <w:t>policy issues and o</w:t>
      </w:r>
      <w:r w:rsidR="00F3033D" w:rsidRPr="00514680">
        <w:rPr>
          <w:rStyle w:val="BookTitle"/>
          <w:sz w:val="28"/>
          <w:szCs w:val="28"/>
        </w:rPr>
        <w:t>bjectives</w:t>
      </w:r>
    </w:p>
    <w:p w:rsidR="008338FB" w:rsidRDefault="00514680" w:rsidP="00BB554D">
      <w:pPr>
        <w:autoSpaceDE w:val="0"/>
        <w:autoSpaceDN w:val="0"/>
        <w:adjustRightInd w:val="0"/>
        <w:spacing w:after="0" w:line="240" w:lineRule="auto"/>
        <w:rPr>
          <w:rFonts w:cs="Melior"/>
        </w:rPr>
      </w:pPr>
      <w:r>
        <w:rPr>
          <w:rFonts w:cs="Melior"/>
        </w:rPr>
        <w:t xml:space="preserve">The objective of restoration standards is to provide an alternative approach to compliance in situations where </w:t>
      </w:r>
      <w:r w:rsidR="00B03A5C">
        <w:rPr>
          <w:rFonts w:cs="Melior"/>
        </w:rPr>
        <w:t xml:space="preserve">impaired </w:t>
      </w:r>
      <w:r>
        <w:rPr>
          <w:rFonts w:cs="Melior"/>
        </w:rPr>
        <w:t xml:space="preserve">water quality conditions </w:t>
      </w:r>
      <w:r w:rsidR="00D61553">
        <w:rPr>
          <w:rFonts w:cs="Melior"/>
        </w:rPr>
        <w:t xml:space="preserve">have been identified and the expectation for that </w:t>
      </w:r>
      <w:proofErr w:type="spellStart"/>
      <w:r w:rsidR="00D61553">
        <w:rPr>
          <w:rFonts w:cs="Melior"/>
        </w:rPr>
        <w:t>waterbody</w:t>
      </w:r>
      <w:proofErr w:type="spellEnd"/>
      <w:r w:rsidR="00D61553">
        <w:rPr>
          <w:rFonts w:cs="Melior"/>
        </w:rPr>
        <w:t xml:space="preserve"> is that it will </w:t>
      </w:r>
      <w:r>
        <w:rPr>
          <w:rFonts w:cs="Melior"/>
        </w:rPr>
        <w:t xml:space="preserve">take </w:t>
      </w:r>
      <w:r w:rsidR="00D3346E">
        <w:rPr>
          <w:rFonts w:cs="Melior"/>
        </w:rPr>
        <w:t xml:space="preserve">many </w:t>
      </w:r>
      <w:r w:rsidR="00B03A5C">
        <w:rPr>
          <w:rFonts w:cs="Melior"/>
        </w:rPr>
        <w:t xml:space="preserve">years to show improvement.  </w:t>
      </w:r>
      <w:r w:rsidR="008338FB">
        <w:rPr>
          <w:rFonts w:cs="Melior"/>
        </w:rPr>
        <w:t xml:space="preserve">In some cases, it may not be feasible </w:t>
      </w:r>
      <w:r w:rsidR="00D61553">
        <w:rPr>
          <w:rFonts w:cs="Melior"/>
        </w:rPr>
        <w:t>wit</w:t>
      </w:r>
      <w:r w:rsidR="00B206E1">
        <w:rPr>
          <w:rFonts w:cs="Melior"/>
        </w:rPr>
        <w:t>h</w:t>
      </w:r>
      <w:r w:rsidR="00D61553">
        <w:rPr>
          <w:rFonts w:cs="Melior"/>
        </w:rPr>
        <w:t>in a relatively long time horizon (e.g.</w:t>
      </w:r>
      <w:proofErr w:type="gramStart"/>
      <w:r w:rsidR="00D61553">
        <w:rPr>
          <w:rFonts w:cs="Melior"/>
        </w:rPr>
        <w:t>,20</w:t>
      </w:r>
      <w:proofErr w:type="gramEnd"/>
      <w:r w:rsidR="00D61553">
        <w:rPr>
          <w:rFonts w:cs="Melior"/>
        </w:rPr>
        <w:t xml:space="preserve"> years) </w:t>
      </w:r>
      <w:r w:rsidR="008338FB">
        <w:rPr>
          <w:rFonts w:cs="Melior"/>
        </w:rPr>
        <w:t xml:space="preserve">to attain water quality standards established to meet goals of the CWA.  Developing interim goals within a regulatory framework </w:t>
      </w:r>
      <w:r w:rsidR="00B03A5C">
        <w:rPr>
          <w:rFonts w:cs="Melior"/>
        </w:rPr>
        <w:t xml:space="preserve">can provide a clear regulatory pathway to promote active restoration, maintain progressive improvement, and ensure accountability.  </w:t>
      </w:r>
    </w:p>
    <w:p w:rsidR="008338FB" w:rsidRDefault="008338FB" w:rsidP="00BB554D">
      <w:pPr>
        <w:autoSpaceDE w:val="0"/>
        <w:autoSpaceDN w:val="0"/>
        <w:adjustRightInd w:val="0"/>
        <w:spacing w:after="0" w:line="240" w:lineRule="auto"/>
        <w:rPr>
          <w:rFonts w:cs="Melior"/>
        </w:rPr>
      </w:pPr>
    </w:p>
    <w:p w:rsidR="00514680" w:rsidRPr="00514680" w:rsidRDefault="008338FB" w:rsidP="00BB554D">
      <w:pPr>
        <w:autoSpaceDE w:val="0"/>
        <w:autoSpaceDN w:val="0"/>
        <w:adjustRightInd w:val="0"/>
        <w:spacing w:after="0" w:line="240" w:lineRule="auto"/>
        <w:rPr>
          <w:rFonts w:cs="Melior"/>
        </w:rPr>
      </w:pPr>
      <w:r>
        <w:rPr>
          <w:rFonts w:cs="Melior"/>
        </w:rPr>
        <w:t xml:space="preserve">One of the </w:t>
      </w:r>
      <w:r w:rsidR="00241DFE">
        <w:rPr>
          <w:rFonts w:cs="Melior"/>
        </w:rPr>
        <w:t xml:space="preserve">most significant </w:t>
      </w:r>
      <w:r>
        <w:rPr>
          <w:rFonts w:cs="Melior"/>
        </w:rPr>
        <w:t>issues with implementing this approach is collecting and evaluating the data necessary to est</w:t>
      </w:r>
      <w:r w:rsidR="00241DFE">
        <w:rPr>
          <w:rFonts w:cs="Melior"/>
        </w:rPr>
        <w:t>ablish load reductions needed</w:t>
      </w:r>
      <w:r>
        <w:rPr>
          <w:rFonts w:cs="Melior"/>
        </w:rPr>
        <w:t xml:space="preserve"> to meet enforceable interim criteria and designated uses</w:t>
      </w:r>
      <w:r w:rsidR="00241DFE">
        <w:rPr>
          <w:rFonts w:cs="Melior"/>
        </w:rPr>
        <w:t xml:space="preserve">.  In watersheds where a TMDL has not been completed, gathering this information to do a UAA would require a significant amount of monitoring and analysis.  </w:t>
      </w:r>
      <w:r w:rsidR="00B03A5C">
        <w:rPr>
          <w:rFonts w:cs="Melior"/>
        </w:rPr>
        <w:t xml:space="preserve"> </w:t>
      </w:r>
    </w:p>
    <w:p w:rsidR="00514680" w:rsidRDefault="00514680" w:rsidP="00BB554D">
      <w:pPr>
        <w:autoSpaceDE w:val="0"/>
        <w:autoSpaceDN w:val="0"/>
        <w:adjustRightInd w:val="0"/>
        <w:spacing w:after="0" w:line="240" w:lineRule="auto"/>
        <w:rPr>
          <w:rFonts w:ascii="Melior" w:hAnsi="Melior" w:cs="Melior"/>
          <w:sz w:val="18"/>
          <w:szCs w:val="18"/>
        </w:rPr>
      </w:pPr>
    </w:p>
    <w:p w:rsidR="00BB554D" w:rsidRPr="00BB554D" w:rsidRDefault="00BB554D" w:rsidP="00BB554D">
      <w:pPr>
        <w:autoSpaceDE w:val="0"/>
        <w:autoSpaceDN w:val="0"/>
        <w:adjustRightInd w:val="0"/>
        <w:spacing w:after="0" w:line="240" w:lineRule="auto"/>
        <w:rPr>
          <w:rStyle w:val="BookTitle"/>
          <w:rFonts w:ascii="Melior" w:hAnsi="Melior" w:cs="Melior"/>
          <w:b w:val="0"/>
          <w:bCs w:val="0"/>
          <w:smallCaps w:val="0"/>
          <w:spacing w:val="0"/>
          <w:sz w:val="18"/>
          <w:szCs w:val="18"/>
        </w:rPr>
      </w:pPr>
    </w:p>
    <w:p w:rsidR="00F3033D" w:rsidRDefault="00AC6FA6" w:rsidP="00F3033D">
      <w:pPr>
        <w:pStyle w:val="ListParagraph"/>
        <w:numPr>
          <w:ilvl w:val="0"/>
          <w:numId w:val="1"/>
        </w:numPr>
        <w:rPr>
          <w:rStyle w:val="BookTitle"/>
          <w:sz w:val="28"/>
          <w:szCs w:val="28"/>
        </w:rPr>
      </w:pPr>
      <w:r>
        <w:rPr>
          <w:rStyle w:val="BookTitle"/>
          <w:sz w:val="28"/>
          <w:szCs w:val="28"/>
        </w:rPr>
        <w:t>policy e</w:t>
      </w:r>
      <w:r w:rsidR="00F3033D">
        <w:rPr>
          <w:rStyle w:val="BookTitle"/>
          <w:sz w:val="28"/>
          <w:szCs w:val="28"/>
        </w:rPr>
        <w:t>valuation</w:t>
      </w:r>
    </w:p>
    <w:p w:rsidR="00B03A5C" w:rsidRDefault="00241DFE" w:rsidP="00B03A5C">
      <w:pPr>
        <w:rPr>
          <w:rStyle w:val="IntenseEmphasis"/>
        </w:rPr>
      </w:pPr>
      <w:r>
        <w:rPr>
          <w:rStyle w:val="IntenseEmphasis"/>
        </w:rPr>
        <w:t>Advantages and disadvantages</w:t>
      </w:r>
    </w:p>
    <w:p w:rsidR="00241DFE" w:rsidRDefault="00241DFE" w:rsidP="00241DFE">
      <w:pPr>
        <w:rPr>
          <w:rFonts w:cs="Melior"/>
          <w:u w:val="single"/>
        </w:rPr>
      </w:pPr>
      <w:r w:rsidRPr="00241DFE">
        <w:rPr>
          <w:rFonts w:cs="Melior"/>
          <w:u w:val="single"/>
        </w:rPr>
        <w:t>Advantages</w:t>
      </w:r>
      <w:r>
        <w:rPr>
          <w:rFonts w:cs="Melior"/>
          <w:u w:val="single"/>
        </w:rPr>
        <w:t>:</w:t>
      </w:r>
    </w:p>
    <w:p w:rsidR="00241DFE" w:rsidRPr="00AB34C0" w:rsidRDefault="0044597A" w:rsidP="00AB34C0">
      <w:pPr>
        <w:pStyle w:val="ListParagraph"/>
        <w:numPr>
          <w:ilvl w:val="0"/>
          <w:numId w:val="6"/>
        </w:numPr>
        <w:rPr>
          <w:b/>
          <w:bCs/>
          <w:smallCaps/>
          <w:spacing w:val="5"/>
          <w:u w:val="single"/>
        </w:rPr>
      </w:pPr>
      <w:r>
        <w:rPr>
          <w:rFonts w:cs="Melior"/>
        </w:rPr>
        <w:lastRenderedPageBreak/>
        <w:t>This approach provides a regulatory alternative to compliance i</w:t>
      </w:r>
      <w:r w:rsidR="00AB34C0">
        <w:rPr>
          <w:rFonts w:cs="Melior"/>
        </w:rPr>
        <w:t xml:space="preserve">n situations where </w:t>
      </w:r>
      <w:proofErr w:type="spellStart"/>
      <w:r w:rsidR="00AB34C0">
        <w:rPr>
          <w:rFonts w:cs="Melior"/>
        </w:rPr>
        <w:t>waterbodies</w:t>
      </w:r>
      <w:proofErr w:type="spellEnd"/>
      <w:r w:rsidR="00AB34C0">
        <w:rPr>
          <w:rFonts w:cs="Melior"/>
        </w:rPr>
        <w:t xml:space="preserve"> are impaired for pollutants which may take many years to reduce (e.g.</w:t>
      </w:r>
      <w:r>
        <w:rPr>
          <w:rFonts w:cs="Melior"/>
        </w:rPr>
        <w:t xml:space="preserve"> nutrients, legacy pollutants).</w:t>
      </w:r>
    </w:p>
    <w:p w:rsidR="0044597A" w:rsidRPr="0044597A" w:rsidRDefault="0044597A" w:rsidP="00AB34C0">
      <w:pPr>
        <w:pStyle w:val="ListParagraph"/>
        <w:numPr>
          <w:ilvl w:val="0"/>
          <w:numId w:val="6"/>
        </w:numPr>
        <w:rPr>
          <w:b/>
          <w:bCs/>
          <w:smallCaps/>
          <w:spacing w:val="5"/>
          <w:u w:val="single"/>
        </w:rPr>
      </w:pPr>
      <w:r>
        <w:rPr>
          <w:rFonts w:cs="Melior"/>
        </w:rPr>
        <w:t>Promotes active restoration from both point and nonpoint sources</w:t>
      </w:r>
    </w:p>
    <w:p w:rsidR="00AC6FA6" w:rsidRDefault="00AC6FA6" w:rsidP="00AC6FA6">
      <w:pPr>
        <w:rPr>
          <w:rFonts w:cs="Melior"/>
        </w:rPr>
      </w:pPr>
    </w:p>
    <w:p w:rsidR="00AC6FA6" w:rsidRPr="00F02089" w:rsidRDefault="00AC6FA6" w:rsidP="00AC6FA6">
      <w:pPr>
        <w:rPr>
          <w:rFonts w:cs="Melior"/>
          <w:u w:val="single"/>
        </w:rPr>
      </w:pPr>
      <w:r w:rsidRPr="00F02089">
        <w:rPr>
          <w:rFonts w:cs="Melior"/>
          <w:u w:val="single"/>
        </w:rPr>
        <w:t>Disadvantages:</w:t>
      </w:r>
    </w:p>
    <w:p w:rsidR="00AC6FA6" w:rsidRDefault="00AC6FA6" w:rsidP="00AC6FA6">
      <w:pPr>
        <w:pStyle w:val="ListParagraph"/>
        <w:numPr>
          <w:ilvl w:val="0"/>
          <w:numId w:val="11"/>
        </w:numPr>
        <w:rPr>
          <w:rStyle w:val="Strong"/>
          <w:b w:val="0"/>
        </w:rPr>
      </w:pPr>
      <w:r>
        <w:rPr>
          <w:rStyle w:val="Strong"/>
          <w:b w:val="0"/>
        </w:rPr>
        <w:t>Th</w:t>
      </w:r>
      <w:r w:rsidR="00F02089">
        <w:rPr>
          <w:rStyle w:val="Strong"/>
          <w:b w:val="0"/>
        </w:rPr>
        <w:t>is approach only applies to</w:t>
      </w:r>
      <w:r>
        <w:rPr>
          <w:rStyle w:val="Strong"/>
          <w:b w:val="0"/>
        </w:rPr>
        <w:t xml:space="preserve"> a specific </w:t>
      </w:r>
      <w:proofErr w:type="spellStart"/>
      <w:r>
        <w:rPr>
          <w:rStyle w:val="Strong"/>
          <w:b w:val="0"/>
        </w:rPr>
        <w:t>waterbody</w:t>
      </w:r>
      <w:proofErr w:type="spellEnd"/>
      <w:r>
        <w:rPr>
          <w:rStyle w:val="Strong"/>
          <w:b w:val="0"/>
        </w:rPr>
        <w:t xml:space="preserve"> </w:t>
      </w:r>
      <w:r w:rsidRPr="00AC6FA6">
        <w:rPr>
          <w:rStyle w:val="Strong"/>
          <w:b w:val="0"/>
        </w:rPr>
        <w:t xml:space="preserve">—This tool does not apply on a statewide </w:t>
      </w:r>
      <w:proofErr w:type="spellStart"/>
      <w:r w:rsidRPr="00AC6FA6">
        <w:rPr>
          <w:rStyle w:val="Strong"/>
          <w:b w:val="0"/>
        </w:rPr>
        <w:t>waterbody</w:t>
      </w:r>
      <w:proofErr w:type="spellEnd"/>
      <w:r w:rsidRPr="00AC6FA6">
        <w:rPr>
          <w:rStyle w:val="Strong"/>
          <w:b w:val="0"/>
        </w:rPr>
        <w:t xml:space="preserve"> scale</w:t>
      </w:r>
    </w:p>
    <w:p w:rsidR="00F02089" w:rsidRDefault="00F02089" w:rsidP="00AC6FA6">
      <w:pPr>
        <w:pStyle w:val="ListParagraph"/>
        <w:numPr>
          <w:ilvl w:val="0"/>
          <w:numId w:val="11"/>
        </w:numPr>
        <w:rPr>
          <w:rStyle w:val="Strong"/>
          <w:b w:val="0"/>
        </w:rPr>
      </w:pPr>
      <w:r>
        <w:rPr>
          <w:rStyle w:val="Strong"/>
          <w:b w:val="0"/>
        </w:rPr>
        <w:t>Enforceable interim designated uses and criteria must be determined and approved through</w:t>
      </w:r>
      <w:r w:rsidR="00D3346E">
        <w:rPr>
          <w:rStyle w:val="Strong"/>
          <w:b w:val="0"/>
        </w:rPr>
        <w:t xml:space="preserve"> rulemaking.  Determining what these criteria levels should be at a point sometime in the future could be challenging</w:t>
      </w:r>
      <w:r>
        <w:rPr>
          <w:rStyle w:val="Strong"/>
          <w:b w:val="0"/>
        </w:rPr>
        <w:t>.</w:t>
      </w:r>
    </w:p>
    <w:p w:rsidR="00F02089" w:rsidRDefault="00F02089" w:rsidP="00AC6FA6">
      <w:pPr>
        <w:pStyle w:val="ListParagraph"/>
        <w:numPr>
          <w:ilvl w:val="0"/>
          <w:numId w:val="11"/>
        </w:numPr>
        <w:rPr>
          <w:rStyle w:val="Strong"/>
          <w:b w:val="0"/>
        </w:rPr>
      </w:pPr>
      <w:r>
        <w:rPr>
          <w:rStyle w:val="Strong"/>
          <w:b w:val="0"/>
        </w:rPr>
        <w:t xml:space="preserve">A significant amount of information needs to be collected in order to do the analysis.  In </w:t>
      </w:r>
      <w:r w:rsidR="00D61553">
        <w:rPr>
          <w:rStyle w:val="Strong"/>
          <w:b w:val="0"/>
        </w:rPr>
        <w:t xml:space="preserve">the </w:t>
      </w:r>
      <w:r>
        <w:rPr>
          <w:rStyle w:val="Strong"/>
          <w:b w:val="0"/>
        </w:rPr>
        <w:t>absence of a TMDL, data collection would be challenging.</w:t>
      </w:r>
    </w:p>
    <w:p w:rsidR="007A6AC7" w:rsidRPr="007A6AC7" w:rsidRDefault="007A6AC7" w:rsidP="00D3346E">
      <w:pPr>
        <w:spacing w:line="240" w:lineRule="auto"/>
        <w:rPr>
          <w:rStyle w:val="Strong"/>
          <w:b w:val="0"/>
        </w:rPr>
      </w:pPr>
    </w:p>
    <w:p w:rsidR="00F3033D" w:rsidRDefault="00AC6FA6" w:rsidP="00F3033D">
      <w:pPr>
        <w:pStyle w:val="ListParagraph"/>
        <w:numPr>
          <w:ilvl w:val="0"/>
          <w:numId w:val="1"/>
        </w:numPr>
        <w:rPr>
          <w:rStyle w:val="BookTitle"/>
          <w:sz w:val="28"/>
          <w:szCs w:val="28"/>
        </w:rPr>
      </w:pPr>
      <w:r>
        <w:rPr>
          <w:rStyle w:val="BookTitle"/>
          <w:sz w:val="28"/>
          <w:szCs w:val="28"/>
        </w:rPr>
        <w:t>proposed rule l</w:t>
      </w:r>
      <w:r w:rsidR="00F3033D">
        <w:rPr>
          <w:rStyle w:val="BookTitle"/>
          <w:sz w:val="28"/>
          <w:szCs w:val="28"/>
        </w:rPr>
        <w:t>anguage</w:t>
      </w:r>
    </w:p>
    <w:p w:rsidR="007A6AC7" w:rsidRDefault="007A6AC7" w:rsidP="007A6AC7">
      <w:pPr>
        <w:pStyle w:val="NoSpacing"/>
        <w:rPr>
          <w:rStyle w:val="SubtleEmphasis"/>
          <w:i w:val="0"/>
          <w:color w:val="auto"/>
        </w:rPr>
      </w:pPr>
      <w:r w:rsidRPr="007A6AC7">
        <w:rPr>
          <w:rStyle w:val="SubtleEmphasis"/>
          <w:i w:val="0"/>
          <w:color w:val="auto"/>
        </w:rPr>
        <w:t xml:space="preserve">Rulemaking </w:t>
      </w:r>
      <w:r>
        <w:rPr>
          <w:rStyle w:val="SubtleEmphasis"/>
          <w:i w:val="0"/>
          <w:color w:val="auto"/>
        </w:rPr>
        <w:t xml:space="preserve">is </w:t>
      </w:r>
      <w:r w:rsidRPr="007A6AC7">
        <w:rPr>
          <w:rStyle w:val="SubtleEmphasis"/>
          <w:i w:val="0"/>
          <w:color w:val="auto"/>
        </w:rPr>
        <w:t>not applicable at this time</w:t>
      </w:r>
      <w:r>
        <w:rPr>
          <w:rStyle w:val="SubtleEmphasis"/>
          <w:i w:val="0"/>
          <w:color w:val="auto"/>
        </w:rPr>
        <w:t>.</w:t>
      </w:r>
    </w:p>
    <w:p w:rsidR="007A6AC7" w:rsidRPr="007A6AC7" w:rsidRDefault="007A6AC7" w:rsidP="007A6AC7">
      <w:pPr>
        <w:pStyle w:val="NoSpacing"/>
        <w:rPr>
          <w:rStyle w:val="SubtleEmphasis"/>
          <w:i w:val="0"/>
          <w:color w:val="auto"/>
        </w:rPr>
      </w:pPr>
    </w:p>
    <w:p w:rsidR="00F3033D" w:rsidRDefault="00AC6FA6" w:rsidP="00F3033D">
      <w:pPr>
        <w:pStyle w:val="ListParagraph"/>
        <w:numPr>
          <w:ilvl w:val="0"/>
          <w:numId w:val="1"/>
        </w:numPr>
        <w:rPr>
          <w:rStyle w:val="BookTitle"/>
          <w:sz w:val="28"/>
          <w:szCs w:val="28"/>
        </w:rPr>
      </w:pPr>
      <w:r>
        <w:rPr>
          <w:rStyle w:val="BookTitle"/>
          <w:sz w:val="28"/>
          <w:szCs w:val="28"/>
        </w:rPr>
        <w:t>authority and p</w:t>
      </w:r>
      <w:r w:rsidR="00F3033D">
        <w:rPr>
          <w:rStyle w:val="BookTitle"/>
          <w:sz w:val="28"/>
          <w:szCs w:val="28"/>
        </w:rPr>
        <w:t>recedence</w:t>
      </w:r>
    </w:p>
    <w:p w:rsidR="00D11813" w:rsidRDefault="00D3346E" w:rsidP="00D11813">
      <w:pPr>
        <w:pStyle w:val="NoSpacing"/>
      </w:pPr>
      <w:r>
        <w:rPr>
          <w:rStyle w:val="SubtleEmphasis"/>
          <w:i w:val="0"/>
          <w:color w:val="auto"/>
        </w:rPr>
        <w:t>To date, there are no water quality restoration standards that have been approved by EPA</w:t>
      </w:r>
      <w:r w:rsidR="00D11813">
        <w:rPr>
          <w:rStyle w:val="SubtleEmphasis"/>
          <w:i w:val="0"/>
          <w:color w:val="auto"/>
        </w:rPr>
        <w:t>, however, wa</w:t>
      </w:r>
      <w:r w:rsidR="00D11813">
        <w:t xml:space="preserve">ter quality restoration standards are available under current regulations and do not depend on the outcome of the FL rule, although that will help inform EPA and others on public opinion.  DEQ has the regulatory authority to use this tool under their current </w:t>
      </w:r>
      <w:proofErr w:type="gramStart"/>
      <w:r w:rsidR="00D11813">
        <w:t>rules,</w:t>
      </w:r>
      <w:proofErr w:type="gramEnd"/>
      <w:r w:rsidR="00D11813">
        <w:t xml:space="preserve"> therefore, no additional authorizing language is needed.  However, specific rule language would be needed once a </w:t>
      </w:r>
      <w:proofErr w:type="spellStart"/>
      <w:r w:rsidR="00D11813">
        <w:t>waterbody</w:t>
      </w:r>
      <w:proofErr w:type="spellEnd"/>
      <w:r w:rsidR="00D11813">
        <w:t xml:space="preserve"> was identified. </w:t>
      </w:r>
    </w:p>
    <w:p w:rsidR="00D11813" w:rsidRPr="00D3346E" w:rsidRDefault="00D11813" w:rsidP="00D11813">
      <w:pPr>
        <w:pStyle w:val="NoSpacing"/>
        <w:rPr>
          <w:rStyle w:val="BookTitle"/>
          <w:b w:val="0"/>
          <w:bCs w:val="0"/>
          <w:iCs/>
          <w:smallCaps w:val="0"/>
          <w:spacing w:val="0"/>
        </w:rPr>
      </w:pPr>
    </w:p>
    <w:p w:rsidR="00F3033D" w:rsidRDefault="00AC6FA6" w:rsidP="00F3033D">
      <w:pPr>
        <w:pStyle w:val="ListParagraph"/>
        <w:numPr>
          <w:ilvl w:val="0"/>
          <w:numId w:val="1"/>
        </w:numPr>
        <w:rPr>
          <w:rStyle w:val="BookTitle"/>
          <w:sz w:val="28"/>
          <w:szCs w:val="28"/>
        </w:rPr>
      </w:pPr>
      <w:r>
        <w:rPr>
          <w:rStyle w:val="BookTitle"/>
          <w:sz w:val="28"/>
          <w:szCs w:val="28"/>
        </w:rPr>
        <w:t>other supporting i</w:t>
      </w:r>
      <w:r w:rsidR="00F3033D">
        <w:rPr>
          <w:rStyle w:val="BookTitle"/>
          <w:sz w:val="28"/>
          <w:szCs w:val="28"/>
        </w:rPr>
        <w:t>nformation</w:t>
      </w:r>
    </w:p>
    <w:p w:rsidR="00355730" w:rsidRDefault="00355730" w:rsidP="00355730">
      <w:pPr>
        <w:pStyle w:val="ListParagraph"/>
        <w:ind w:left="360"/>
        <w:rPr>
          <w:rStyle w:val="BookTitle"/>
          <w:sz w:val="28"/>
          <w:szCs w:val="28"/>
        </w:rPr>
      </w:pPr>
    </w:p>
    <w:p w:rsidR="00F3033D" w:rsidRDefault="00F3033D" w:rsidP="00F3033D">
      <w:pPr>
        <w:pStyle w:val="ListParagraph"/>
        <w:numPr>
          <w:ilvl w:val="0"/>
          <w:numId w:val="1"/>
        </w:numPr>
        <w:rPr>
          <w:rStyle w:val="BookTitle"/>
          <w:sz w:val="28"/>
          <w:szCs w:val="28"/>
        </w:rPr>
      </w:pPr>
      <w:r>
        <w:rPr>
          <w:rStyle w:val="BookTitle"/>
          <w:sz w:val="28"/>
          <w:szCs w:val="28"/>
        </w:rPr>
        <w:t>implementation information</w:t>
      </w:r>
    </w:p>
    <w:p w:rsidR="00355730" w:rsidRPr="00355730" w:rsidRDefault="00355730" w:rsidP="00355730">
      <w:pPr>
        <w:rPr>
          <w:rStyle w:val="BookTitle"/>
          <w:sz w:val="28"/>
          <w:szCs w:val="28"/>
        </w:rPr>
      </w:pPr>
      <w:proofErr w:type="gramStart"/>
      <w:r>
        <w:rPr>
          <w:rStyle w:val="SubtleEmphasis"/>
          <w:i w:val="0"/>
          <w:color w:val="auto"/>
        </w:rPr>
        <w:t>To be determined.</w:t>
      </w:r>
      <w:proofErr w:type="gramEnd"/>
    </w:p>
    <w:sectPr w:rsidR="00355730" w:rsidRPr="00355730" w:rsidSect="008E2BC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98E" w:rsidRDefault="00FE498E" w:rsidP="00CE5E07">
      <w:pPr>
        <w:spacing w:after="0" w:line="240" w:lineRule="auto"/>
      </w:pPr>
      <w:r>
        <w:separator/>
      </w:r>
    </w:p>
  </w:endnote>
  <w:endnote w:type="continuationSeparator" w:id="0">
    <w:p w:rsidR="00FE498E" w:rsidRDefault="00FE498E" w:rsidP="00CE5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Bol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72394"/>
      <w:docPartObj>
        <w:docPartGallery w:val="Page Numbers (Bottom of Page)"/>
        <w:docPartUnique/>
      </w:docPartObj>
    </w:sdtPr>
    <w:sdtContent>
      <w:sdt>
        <w:sdtPr>
          <w:id w:val="565050477"/>
          <w:docPartObj>
            <w:docPartGallery w:val="Page Numbers (Top of Page)"/>
            <w:docPartUnique/>
          </w:docPartObj>
        </w:sdtPr>
        <w:sdtContent>
          <w:p w:rsidR="00FE498E" w:rsidRDefault="00FE498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449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449F7">
              <w:rPr>
                <w:b/>
                <w:noProof/>
              </w:rPr>
              <w:t>3</w:t>
            </w:r>
            <w:r>
              <w:rPr>
                <w:b/>
                <w:sz w:val="24"/>
                <w:szCs w:val="24"/>
              </w:rPr>
              <w:fldChar w:fldCharType="end"/>
            </w:r>
          </w:p>
        </w:sdtContent>
      </w:sdt>
    </w:sdtContent>
  </w:sdt>
  <w:p w:rsidR="00FE498E" w:rsidRDefault="00FE49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98E" w:rsidRDefault="00FE498E" w:rsidP="00CE5E07">
      <w:pPr>
        <w:spacing w:after="0" w:line="240" w:lineRule="auto"/>
      </w:pPr>
      <w:r>
        <w:separator/>
      </w:r>
    </w:p>
  </w:footnote>
  <w:footnote w:type="continuationSeparator" w:id="0">
    <w:p w:rsidR="00FE498E" w:rsidRDefault="00FE498E" w:rsidP="00CE5E07">
      <w:pPr>
        <w:spacing w:after="0" w:line="240" w:lineRule="auto"/>
      </w:pPr>
      <w:r>
        <w:continuationSeparator/>
      </w:r>
    </w:p>
  </w:footnote>
  <w:footnote w:id="1">
    <w:p w:rsidR="00FE498E" w:rsidRPr="00E50E92" w:rsidRDefault="00FE498E" w:rsidP="00E50E92">
      <w:pPr>
        <w:autoSpaceDE w:val="0"/>
        <w:autoSpaceDN w:val="0"/>
        <w:adjustRightInd w:val="0"/>
        <w:spacing w:after="0" w:line="240" w:lineRule="auto"/>
        <w:rPr>
          <w:rFonts w:cs="Garamond-Bold"/>
          <w:bCs/>
          <w:color w:val="000000"/>
          <w:sz w:val="16"/>
          <w:szCs w:val="16"/>
        </w:rPr>
      </w:pPr>
      <w:r>
        <w:rPr>
          <w:rStyle w:val="FootnoteReference"/>
        </w:rPr>
        <w:footnoteRef/>
      </w:r>
      <w:r>
        <w:t xml:space="preserve"> </w:t>
      </w:r>
      <w:r w:rsidRPr="00E50E92">
        <w:rPr>
          <w:sz w:val="16"/>
          <w:szCs w:val="16"/>
        </w:rPr>
        <w:t>Environmental Protection Agency,</w:t>
      </w:r>
      <w:r>
        <w:t xml:space="preserve"> </w:t>
      </w:r>
      <w:r>
        <w:rPr>
          <w:sz w:val="16"/>
          <w:szCs w:val="16"/>
        </w:rPr>
        <w:t xml:space="preserve">Federal Register Notice, </w:t>
      </w:r>
      <w:r w:rsidRPr="00E50E92">
        <w:rPr>
          <w:rFonts w:cs="Garamond-Bold"/>
          <w:bCs/>
          <w:color w:val="000000"/>
          <w:sz w:val="16"/>
          <w:szCs w:val="16"/>
        </w:rPr>
        <w:t>40</w:t>
      </w:r>
      <w:r>
        <w:rPr>
          <w:rFonts w:cs="Garamond-Bold"/>
          <w:bCs/>
          <w:color w:val="000000"/>
          <w:sz w:val="16"/>
          <w:szCs w:val="16"/>
        </w:rPr>
        <w:t xml:space="preserve"> CFR Part 131,  </w:t>
      </w:r>
      <w:r w:rsidRPr="00E50E92">
        <w:rPr>
          <w:rFonts w:cs="Garamond-Bold"/>
          <w:bCs/>
          <w:color w:val="000000"/>
          <w:sz w:val="16"/>
          <w:szCs w:val="16"/>
        </w:rPr>
        <w:t>Water Qua</w:t>
      </w:r>
      <w:r>
        <w:rPr>
          <w:rFonts w:cs="Garamond-Bold"/>
          <w:bCs/>
          <w:color w:val="000000"/>
          <w:sz w:val="16"/>
          <w:szCs w:val="16"/>
        </w:rPr>
        <w:t xml:space="preserve">lity Standards for the State of </w:t>
      </w:r>
      <w:r w:rsidRPr="00E50E92">
        <w:rPr>
          <w:rFonts w:cs="Garamond-Bold"/>
          <w:bCs/>
          <w:color w:val="000000"/>
          <w:sz w:val="16"/>
          <w:szCs w:val="16"/>
        </w:rPr>
        <w:t>Florida’</w:t>
      </w:r>
      <w:r>
        <w:rPr>
          <w:rFonts w:cs="Garamond-Bold"/>
          <w:bCs/>
          <w:color w:val="000000"/>
          <w:sz w:val="16"/>
          <w:szCs w:val="16"/>
        </w:rPr>
        <w:t xml:space="preserve">s Lakes and Flowing Waters; </w:t>
      </w:r>
      <w:r w:rsidRPr="00E50E92">
        <w:rPr>
          <w:rFonts w:cs="Garamond-Bold"/>
          <w:bCs/>
          <w:color w:val="000000"/>
          <w:sz w:val="16"/>
          <w:szCs w:val="16"/>
        </w:rPr>
        <w:t>Proposed Rule</w:t>
      </w:r>
      <w:r>
        <w:rPr>
          <w:rFonts w:cs="Garamond-Bold"/>
          <w:bCs/>
          <w:color w:val="000000"/>
          <w:sz w:val="16"/>
          <w:szCs w:val="16"/>
        </w:rPr>
        <w:t>s.  January 26, 2010.</w:t>
      </w:r>
    </w:p>
    <w:p w:rsidR="00FE498E" w:rsidRDefault="00FE498E" w:rsidP="00E50E9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98E" w:rsidRDefault="00FE498E">
    <w:pPr>
      <w:pStyle w:val="Header"/>
    </w:pPr>
    <w:r>
      <w:rPr>
        <w:sz w:val="16"/>
        <w:szCs w:val="16"/>
      </w:rPr>
      <w:t>Implementing WQS for Toxics Pollutants in CWA Permits: RWG April 27 Discussion</w:t>
    </w:r>
    <w:r>
      <w:t xml:space="preserve">                                                     </w:t>
    </w:r>
    <w:r>
      <w:rPr>
        <w:sz w:val="16"/>
        <w:szCs w:val="16"/>
      </w:rPr>
      <w:t>DRAFT April 20</w:t>
    </w:r>
    <w:r w:rsidRPr="00547165">
      <w:rPr>
        <w:sz w:val="16"/>
        <w:szCs w:val="16"/>
      </w:rP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87D4E"/>
    <w:multiLevelType w:val="hybridMultilevel"/>
    <w:tmpl w:val="F9B4126E"/>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3222062A"/>
    <w:multiLevelType w:val="hybridMultilevel"/>
    <w:tmpl w:val="3C8E7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BD7590"/>
    <w:multiLevelType w:val="hybridMultilevel"/>
    <w:tmpl w:val="E732F9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D426E0"/>
    <w:multiLevelType w:val="hybridMultilevel"/>
    <w:tmpl w:val="16A4D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1666B6"/>
    <w:multiLevelType w:val="hybridMultilevel"/>
    <w:tmpl w:val="336E92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49D54BB"/>
    <w:multiLevelType w:val="hybridMultilevel"/>
    <w:tmpl w:val="B48A9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EC3B01"/>
    <w:multiLevelType w:val="hybridMultilevel"/>
    <w:tmpl w:val="A93AB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EB5902"/>
    <w:multiLevelType w:val="hybridMultilevel"/>
    <w:tmpl w:val="B818E4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7C4662"/>
    <w:multiLevelType w:val="hybridMultilevel"/>
    <w:tmpl w:val="9E22F642"/>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9">
    <w:nsid w:val="672D06F3"/>
    <w:multiLevelType w:val="hybridMultilevel"/>
    <w:tmpl w:val="80AA8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155852"/>
    <w:multiLevelType w:val="hybridMultilevel"/>
    <w:tmpl w:val="FFCE3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0"/>
  </w:num>
  <w:num w:numId="6">
    <w:abstractNumId w:val="7"/>
  </w:num>
  <w:num w:numId="7">
    <w:abstractNumId w:val="8"/>
  </w:num>
  <w:num w:numId="8">
    <w:abstractNumId w:val="9"/>
  </w:num>
  <w:num w:numId="9">
    <w:abstractNumId w:val="3"/>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3033D"/>
    <w:rsid w:val="000033D1"/>
    <w:rsid w:val="000815D0"/>
    <w:rsid w:val="000A3E63"/>
    <w:rsid w:val="00143CAF"/>
    <w:rsid w:val="0019615C"/>
    <w:rsid w:val="00241DFE"/>
    <w:rsid w:val="002520C9"/>
    <w:rsid w:val="002E297E"/>
    <w:rsid w:val="0030713E"/>
    <w:rsid w:val="00321F6C"/>
    <w:rsid w:val="00342E44"/>
    <w:rsid w:val="00355730"/>
    <w:rsid w:val="004449F7"/>
    <w:rsid w:val="0044597A"/>
    <w:rsid w:val="00491791"/>
    <w:rsid w:val="004D269B"/>
    <w:rsid w:val="00514680"/>
    <w:rsid w:val="005B210E"/>
    <w:rsid w:val="005E4CC8"/>
    <w:rsid w:val="006637E3"/>
    <w:rsid w:val="006A3BE5"/>
    <w:rsid w:val="00706B0F"/>
    <w:rsid w:val="007862D2"/>
    <w:rsid w:val="007A6AC7"/>
    <w:rsid w:val="008338FB"/>
    <w:rsid w:val="008D0778"/>
    <w:rsid w:val="008E2BC6"/>
    <w:rsid w:val="009111BB"/>
    <w:rsid w:val="00915F71"/>
    <w:rsid w:val="00AB34C0"/>
    <w:rsid w:val="00AC2DD4"/>
    <w:rsid w:val="00AC6FA6"/>
    <w:rsid w:val="00AC7545"/>
    <w:rsid w:val="00B03A5C"/>
    <w:rsid w:val="00B10A9E"/>
    <w:rsid w:val="00B206E1"/>
    <w:rsid w:val="00B45F2C"/>
    <w:rsid w:val="00BB554D"/>
    <w:rsid w:val="00BE7B0B"/>
    <w:rsid w:val="00C03BAF"/>
    <w:rsid w:val="00C26130"/>
    <w:rsid w:val="00CA2B2B"/>
    <w:rsid w:val="00CE5E07"/>
    <w:rsid w:val="00D11813"/>
    <w:rsid w:val="00D3346E"/>
    <w:rsid w:val="00D61553"/>
    <w:rsid w:val="00DB4A2A"/>
    <w:rsid w:val="00DC3E3E"/>
    <w:rsid w:val="00E50E92"/>
    <w:rsid w:val="00EA2E16"/>
    <w:rsid w:val="00F02089"/>
    <w:rsid w:val="00F26D8D"/>
    <w:rsid w:val="00F3033D"/>
    <w:rsid w:val="00F9769F"/>
    <w:rsid w:val="00FC33D0"/>
    <w:rsid w:val="00FE4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paragraph" w:styleId="Heading1">
    <w:name w:val="heading 1"/>
    <w:basedOn w:val="Normal"/>
    <w:next w:val="Normal"/>
    <w:link w:val="Heading1Char"/>
    <w:uiPriority w:val="9"/>
    <w:qFormat/>
    <w:rsid w:val="007A6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6A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3D"/>
    <w:pPr>
      <w:ind w:left="720"/>
      <w:contextualSpacing/>
    </w:pPr>
  </w:style>
  <w:style w:type="character" w:styleId="BookTitle">
    <w:name w:val="Book Title"/>
    <w:basedOn w:val="DefaultParagraphFont"/>
    <w:uiPriority w:val="33"/>
    <w:qFormat/>
    <w:rsid w:val="00F3033D"/>
    <w:rPr>
      <w:b/>
      <w:bCs/>
      <w:smallCaps/>
      <w:spacing w:val="5"/>
    </w:rPr>
  </w:style>
  <w:style w:type="character" w:styleId="Hyperlink">
    <w:name w:val="Hyperlink"/>
    <w:basedOn w:val="DefaultParagraphFont"/>
    <w:uiPriority w:val="99"/>
    <w:unhideWhenUsed/>
    <w:rsid w:val="00CE5E07"/>
    <w:rPr>
      <w:color w:val="0000FF" w:themeColor="hyperlink"/>
      <w:u w:val="single"/>
    </w:rPr>
  </w:style>
  <w:style w:type="paragraph" w:styleId="FootnoteText">
    <w:name w:val="footnote text"/>
    <w:basedOn w:val="Normal"/>
    <w:link w:val="FootnoteTextChar"/>
    <w:uiPriority w:val="99"/>
    <w:semiHidden/>
    <w:unhideWhenUsed/>
    <w:rsid w:val="00CE5E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5E07"/>
    <w:rPr>
      <w:sz w:val="20"/>
      <w:szCs w:val="20"/>
    </w:rPr>
  </w:style>
  <w:style w:type="character" w:styleId="FootnoteReference">
    <w:name w:val="footnote reference"/>
    <w:basedOn w:val="DefaultParagraphFont"/>
    <w:uiPriority w:val="99"/>
    <w:semiHidden/>
    <w:unhideWhenUsed/>
    <w:rsid w:val="00CE5E07"/>
    <w:rPr>
      <w:vertAlign w:val="superscript"/>
    </w:rPr>
  </w:style>
  <w:style w:type="character" w:styleId="FollowedHyperlink">
    <w:name w:val="FollowedHyperlink"/>
    <w:basedOn w:val="DefaultParagraphFont"/>
    <w:uiPriority w:val="99"/>
    <w:semiHidden/>
    <w:unhideWhenUsed/>
    <w:rsid w:val="002520C9"/>
    <w:rPr>
      <w:color w:val="800080" w:themeColor="followedHyperlink"/>
      <w:u w:val="single"/>
    </w:rPr>
  </w:style>
  <w:style w:type="character" w:styleId="IntenseEmphasis">
    <w:name w:val="Intense Emphasis"/>
    <w:basedOn w:val="DefaultParagraphFont"/>
    <w:uiPriority w:val="21"/>
    <w:qFormat/>
    <w:rsid w:val="00241DFE"/>
    <w:rPr>
      <w:b/>
      <w:bCs/>
      <w:i/>
      <w:iCs/>
      <w:color w:val="4F81BD" w:themeColor="accent1"/>
    </w:rPr>
  </w:style>
  <w:style w:type="paragraph" w:styleId="NoSpacing">
    <w:name w:val="No Spacing"/>
    <w:uiPriority w:val="1"/>
    <w:qFormat/>
    <w:rsid w:val="00AC6FA6"/>
    <w:pPr>
      <w:spacing w:after="0" w:line="240" w:lineRule="auto"/>
    </w:pPr>
  </w:style>
  <w:style w:type="paragraph" w:styleId="Title">
    <w:name w:val="Title"/>
    <w:basedOn w:val="Normal"/>
    <w:next w:val="Normal"/>
    <w:link w:val="TitleChar"/>
    <w:uiPriority w:val="10"/>
    <w:qFormat/>
    <w:rsid w:val="00AC6F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6FA6"/>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AC6FA6"/>
    <w:rPr>
      <w:b/>
      <w:bCs/>
      <w:smallCaps/>
      <w:color w:val="C0504D" w:themeColor="accent2"/>
      <w:spacing w:val="5"/>
      <w:u w:val="single"/>
    </w:rPr>
  </w:style>
  <w:style w:type="character" w:styleId="SubtleReference">
    <w:name w:val="Subtle Reference"/>
    <w:basedOn w:val="DefaultParagraphFont"/>
    <w:uiPriority w:val="31"/>
    <w:qFormat/>
    <w:rsid w:val="00AC6FA6"/>
    <w:rPr>
      <w:smallCaps/>
      <w:color w:val="C0504D" w:themeColor="accent2"/>
      <w:u w:val="single"/>
    </w:rPr>
  </w:style>
  <w:style w:type="paragraph" w:styleId="IntenseQuote">
    <w:name w:val="Intense Quote"/>
    <w:basedOn w:val="Normal"/>
    <w:next w:val="Normal"/>
    <w:link w:val="IntenseQuoteChar"/>
    <w:uiPriority w:val="30"/>
    <w:qFormat/>
    <w:rsid w:val="00AC6FA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C6FA6"/>
    <w:rPr>
      <w:b/>
      <w:bCs/>
      <w:i/>
      <w:iCs/>
      <w:color w:val="4F81BD" w:themeColor="accent1"/>
    </w:rPr>
  </w:style>
  <w:style w:type="paragraph" w:styleId="Quote">
    <w:name w:val="Quote"/>
    <w:basedOn w:val="Normal"/>
    <w:next w:val="Normal"/>
    <w:link w:val="QuoteChar"/>
    <w:uiPriority w:val="29"/>
    <w:qFormat/>
    <w:rsid w:val="00AC6FA6"/>
    <w:rPr>
      <w:i/>
      <w:iCs/>
      <w:color w:val="000000" w:themeColor="text1"/>
    </w:rPr>
  </w:style>
  <w:style w:type="character" w:customStyle="1" w:styleId="QuoteChar">
    <w:name w:val="Quote Char"/>
    <w:basedOn w:val="DefaultParagraphFont"/>
    <w:link w:val="Quote"/>
    <w:uiPriority w:val="29"/>
    <w:rsid w:val="00AC6FA6"/>
    <w:rPr>
      <w:i/>
      <w:iCs/>
      <w:color w:val="000000" w:themeColor="text1"/>
    </w:rPr>
  </w:style>
  <w:style w:type="character" w:styleId="Strong">
    <w:name w:val="Strong"/>
    <w:basedOn w:val="DefaultParagraphFont"/>
    <w:uiPriority w:val="22"/>
    <w:qFormat/>
    <w:rsid w:val="00AC6FA6"/>
    <w:rPr>
      <w:b/>
      <w:bCs/>
    </w:rPr>
  </w:style>
  <w:style w:type="character" w:customStyle="1" w:styleId="Heading1Char">
    <w:name w:val="Heading 1 Char"/>
    <w:basedOn w:val="DefaultParagraphFont"/>
    <w:link w:val="Heading1"/>
    <w:uiPriority w:val="9"/>
    <w:rsid w:val="007A6AC7"/>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7A6AC7"/>
    <w:rPr>
      <w:i/>
      <w:iCs/>
      <w:color w:val="808080" w:themeColor="text1" w:themeTint="7F"/>
    </w:rPr>
  </w:style>
  <w:style w:type="character" w:customStyle="1" w:styleId="Heading2Char">
    <w:name w:val="Heading 2 Char"/>
    <w:basedOn w:val="DefaultParagraphFont"/>
    <w:link w:val="Heading2"/>
    <w:uiPriority w:val="9"/>
    <w:rsid w:val="007A6AC7"/>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DC3E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3E3E"/>
  </w:style>
  <w:style w:type="paragraph" w:styleId="Footer">
    <w:name w:val="footer"/>
    <w:basedOn w:val="Normal"/>
    <w:link w:val="FooterChar"/>
    <w:uiPriority w:val="99"/>
    <w:unhideWhenUsed/>
    <w:rsid w:val="00DC3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E3E"/>
  </w:style>
  <w:style w:type="paragraph" w:styleId="BalloonText">
    <w:name w:val="Balloon Text"/>
    <w:basedOn w:val="Normal"/>
    <w:link w:val="BalloonTextChar"/>
    <w:uiPriority w:val="99"/>
    <w:semiHidden/>
    <w:unhideWhenUsed/>
    <w:rsid w:val="00DC3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E3E"/>
    <w:rPr>
      <w:rFonts w:ascii="Tahoma" w:hAnsi="Tahoma" w:cs="Tahoma"/>
      <w:sz w:val="16"/>
      <w:szCs w:val="16"/>
    </w:rPr>
  </w:style>
  <w:style w:type="character" w:styleId="CommentReference">
    <w:name w:val="annotation reference"/>
    <w:basedOn w:val="DefaultParagraphFont"/>
    <w:uiPriority w:val="99"/>
    <w:semiHidden/>
    <w:unhideWhenUsed/>
    <w:rsid w:val="00D61553"/>
    <w:rPr>
      <w:sz w:val="16"/>
      <w:szCs w:val="16"/>
    </w:rPr>
  </w:style>
  <w:style w:type="paragraph" w:styleId="CommentText">
    <w:name w:val="annotation text"/>
    <w:basedOn w:val="Normal"/>
    <w:link w:val="CommentTextChar"/>
    <w:uiPriority w:val="99"/>
    <w:semiHidden/>
    <w:unhideWhenUsed/>
    <w:rsid w:val="00D61553"/>
    <w:pPr>
      <w:spacing w:line="240" w:lineRule="auto"/>
    </w:pPr>
    <w:rPr>
      <w:sz w:val="20"/>
      <w:szCs w:val="20"/>
    </w:rPr>
  </w:style>
  <w:style w:type="character" w:customStyle="1" w:styleId="CommentTextChar">
    <w:name w:val="Comment Text Char"/>
    <w:basedOn w:val="DefaultParagraphFont"/>
    <w:link w:val="CommentText"/>
    <w:uiPriority w:val="99"/>
    <w:semiHidden/>
    <w:rsid w:val="00D61553"/>
    <w:rPr>
      <w:sz w:val="20"/>
      <w:szCs w:val="20"/>
    </w:rPr>
  </w:style>
  <w:style w:type="paragraph" w:styleId="CommentSubject">
    <w:name w:val="annotation subject"/>
    <w:basedOn w:val="CommentText"/>
    <w:next w:val="CommentText"/>
    <w:link w:val="CommentSubjectChar"/>
    <w:uiPriority w:val="99"/>
    <w:semiHidden/>
    <w:unhideWhenUsed/>
    <w:rsid w:val="00D61553"/>
    <w:rPr>
      <w:b/>
      <w:bCs/>
    </w:rPr>
  </w:style>
  <w:style w:type="character" w:customStyle="1" w:styleId="CommentSubjectChar">
    <w:name w:val="Comment Subject Char"/>
    <w:basedOn w:val="CommentTextChar"/>
    <w:link w:val="CommentSubject"/>
    <w:uiPriority w:val="99"/>
    <w:semiHidden/>
    <w:rsid w:val="00D6155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ocket.access.gpo.gov/2010/pdf/2010-12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89BD9-70AF-418C-8A2B-388321BF5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4</cp:revision>
  <dcterms:created xsi:type="dcterms:W3CDTF">2010-04-20T17:46:00Z</dcterms:created>
  <dcterms:modified xsi:type="dcterms:W3CDTF">2010-04-20T21:24:00Z</dcterms:modified>
</cp:coreProperties>
</file>