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 xml:space="preserve"> #13</w:t>
      </w:r>
    </w:p>
    <w:p w:rsidR="00247914" w:rsidRDefault="00247914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 27, 2010,</w:t>
      </w:r>
      <w:r w:rsidRPr="00EC3F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8:30 – 11:3</w:t>
      </w:r>
      <w:r w:rsidRPr="005A6459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548DD4"/>
          <w:sz w:val="16"/>
          <w:szCs w:val="16"/>
        </w:rPr>
        <w:t>MORNING</w:t>
      </w:r>
      <w:r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 w:rsidRPr="003635B4"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Pr="003635B4">
        <w:rPr>
          <w:rFonts w:ascii="Calibri" w:hAnsi="Calibri" w:cs="Calibri"/>
          <w:sz w:val="22"/>
          <w:szCs w:val="22"/>
        </w:rPr>
        <w:t>EPA Conference Room 5</w:t>
      </w:r>
      <w:r w:rsidRPr="003635B4">
        <w:rPr>
          <w:rFonts w:ascii="Calibri" w:hAnsi="Calibri" w:cs="Calibri"/>
          <w:sz w:val="22"/>
          <w:szCs w:val="22"/>
          <w:vertAlign w:val="superscript"/>
        </w:rPr>
        <w:t>th</w:t>
      </w:r>
      <w:r w:rsidRPr="003635B4">
        <w:rPr>
          <w:rFonts w:ascii="Calibri" w:hAnsi="Calibri" w:cs="Calibri"/>
          <w:sz w:val="22"/>
          <w:szCs w:val="22"/>
        </w:rPr>
        <w:t xml:space="preserve"> Floor</w:t>
      </w: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>Access Code: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247914" w:rsidRDefault="00247914" w:rsidP="002A543D">
      <w:p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Goals</w:t>
      </w:r>
      <w:r w:rsidR="002E51C1" w:rsidRPr="002E51C1">
        <w:rPr>
          <w:rFonts w:ascii="Calibri" w:hAnsi="Calibri" w:cs="Calibri"/>
          <w:b/>
          <w:bCs/>
          <w:sz w:val="22"/>
          <w:szCs w:val="22"/>
          <w:u w:val="single"/>
        </w:rPr>
        <w:t xml:space="preserve"> for Today</w:t>
      </w:r>
      <w:r>
        <w:rPr>
          <w:rFonts w:ascii="Calibri" w:hAnsi="Calibri" w:cs="Calibri"/>
          <w:b/>
          <w:bCs/>
          <w:sz w:val="22"/>
          <w:szCs w:val="22"/>
          <w:u w:val="single"/>
        </w:rPr>
        <w:t>’</w:t>
      </w:r>
      <w:r w:rsidR="002E51C1" w:rsidRPr="002E51C1">
        <w:rPr>
          <w:rFonts w:ascii="Calibri" w:hAnsi="Calibri" w:cs="Calibri"/>
          <w:b/>
          <w:bCs/>
          <w:sz w:val="22"/>
          <w:szCs w:val="22"/>
          <w:u w:val="single"/>
        </w:rPr>
        <w:t xml:space="preserve">s Meeting </w:t>
      </w:r>
    </w:p>
    <w:p w:rsidR="003B35D1" w:rsidRDefault="002E51C1" w:rsidP="003B35D1">
      <w:pPr>
        <w:pStyle w:val="ListParagraph"/>
        <w:numPr>
          <w:ilvl w:val="0"/>
          <w:numId w:val="47"/>
        </w:numPr>
      </w:pPr>
      <w:r w:rsidRPr="003B35D1">
        <w:t xml:space="preserve">Decide whether or not </w:t>
      </w:r>
      <w:r w:rsidR="00247914" w:rsidRPr="003B35D1">
        <w:t xml:space="preserve">DEQ will </w:t>
      </w:r>
      <w:r w:rsidRPr="003B35D1">
        <w:t xml:space="preserve">move forward with a separate rulemaking for As, Fe, and </w:t>
      </w:r>
      <w:proofErr w:type="spellStart"/>
      <w:r w:rsidRPr="003B35D1">
        <w:t>Mn</w:t>
      </w:r>
      <w:proofErr w:type="spellEnd"/>
      <w:r w:rsidRPr="003B35D1">
        <w:t xml:space="preserve"> </w:t>
      </w:r>
    </w:p>
    <w:p w:rsidR="003B35D1" w:rsidRDefault="002E51C1" w:rsidP="003B35D1">
      <w:pPr>
        <w:pStyle w:val="ListParagraph"/>
        <w:numPr>
          <w:ilvl w:val="0"/>
          <w:numId w:val="47"/>
        </w:numPr>
      </w:pPr>
      <w:r w:rsidRPr="003B35D1">
        <w:t xml:space="preserve">Review background pollutant issue paper distributed by DEQ and </w:t>
      </w:r>
      <w:r w:rsidR="00247914" w:rsidRPr="003B35D1">
        <w:t>get input from wo</w:t>
      </w:r>
      <w:r w:rsidRPr="003B35D1">
        <w:t xml:space="preserve">rk group members </w:t>
      </w:r>
      <w:r w:rsidR="00247914" w:rsidRPr="003B35D1">
        <w:t>regarding</w:t>
      </w:r>
      <w:r w:rsidRPr="003B35D1">
        <w:t xml:space="preserve"> which tool </w:t>
      </w:r>
      <w:r w:rsidR="003B35D1">
        <w:t>should be included in this rulemaking to address</w:t>
      </w:r>
      <w:r w:rsidRPr="003B35D1">
        <w:t xml:space="preserve"> background pollutants in OR.</w:t>
      </w:r>
    </w:p>
    <w:p w:rsidR="00247914" w:rsidRPr="003B35D1" w:rsidRDefault="002E51C1" w:rsidP="00AA1A1A">
      <w:pPr>
        <w:pStyle w:val="ListParagraph"/>
        <w:numPr>
          <w:ilvl w:val="0"/>
          <w:numId w:val="47"/>
        </w:numPr>
      </w:pPr>
      <w:r w:rsidRPr="003B35D1">
        <w:t>Outline DEQ</w:t>
      </w:r>
      <w:r w:rsidR="00247914" w:rsidRPr="003B35D1">
        <w:t>’</w:t>
      </w:r>
      <w:r w:rsidRPr="003B35D1">
        <w:t xml:space="preserve">s </w:t>
      </w:r>
      <w:r w:rsidR="00247914" w:rsidRPr="003B35D1">
        <w:t>approach</w:t>
      </w:r>
      <w:r w:rsidRPr="003B35D1">
        <w:t xml:space="preserve"> on restoration water quality standards </w:t>
      </w:r>
    </w:p>
    <w:p w:rsidR="00F81D6B" w:rsidRDefault="002E51C1" w:rsidP="00F81D6B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AGENDA</w:t>
      </w:r>
    </w:p>
    <w:p w:rsidR="00247914" w:rsidRPr="0024791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AA1A1A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8:15</w:t>
      </w:r>
      <w:r w:rsidRPr="002E51C1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247914" w:rsidRPr="0024791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AA1A1A">
      <w:p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8:30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Welcome</w:t>
      </w:r>
      <w:r w:rsidR="00247914">
        <w:rPr>
          <w:rFonts w:ascii="Calibri" w:hAnsi="Calibri" w:cs="Calibri"/>
          <w:b/>
          <w:bCs/>
          <w:sz w:val="22"/>
          <w:szCs w:val="22"/>
        </w:rPr>
        <w:t>,</w:t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 Introductions</w:t>
      </w:r>
      <w:r w:rsidR="00247914">
        <w:rPr>
          <w:rFonts w:ascii="Calibri" w:hAnsi="Calibri" w:cs="Calibri"/>
          <w:b/>
          <w:bCs/>
          <w:sz w:val="22"/>
          <w:szCs w:val="22"/>
        </w:rPr>
        <w:t xml:space="preserve"> &amp; Review Goals for the Day</w:t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E51C1">
        <w:rPr>
          <w:rFonts w:ascii="Calibri" w:hAnsi="Calibri" w:cs="Calibri"/>
          <w:i/>
          <w:iCs/>
          <w:sz w:val="22"/>
          <w:szCs w:val="22"/>
        </w:rPr>
        <w:t>(Donna Silverberg)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47914" w:rsidRPr="00247914" w:rsidRDefault="002E51C1" w:rsidP="003635B4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 xml:space="preserve">Updates and Announcements </w:t>
      </w:r>
      <w:r w:rsidRPr="002E51C1">
        <w:rPr>
          <w:rFonts w:ascii="Calibri" w:hAnsi="Calibri" w:cs="Calibri"/>
          <w:i/>
          <w:iCs/>
          <w:sz w:val="22"/>
          <w:szCs w:val="22"/>
        </w:rPr>
        <w:t>(All)</w:t>
      </w:r>
    </w:p>
    <w:p w:rsidR="00247914" w:rsidRPr="00247914" w:rsidRDefault="00247914" w:rsidP="00283AA2">
      <w:pPr>
        <w:rPr>
          <w:rFonts w:ascii="Calibri" w:hAnsi="Calibri" w:cs="Calibri"/>
          <w:sz w:val="22"/>
          <w:szCs w:val="22"/>
        </w:rPr>
      </w:pPr>
    </w:p>
    <w:p w:rsidR="00247914" w:rsidRPr="00247914" w:rsidRDefault="00247914" w:rsidP="005E451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45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Separate Rulemaking for As, Fe, and </w:t>
      </w:r>
      <w:proofErr w:type="spellStart"/>
      <w:r w:rsidR="002E51C1" w:rsidRPr="002E51C1">
        <w:rPr>
          <w:rFonts w:ascii="Calibri" w:hAnsi="Calibri" w:cs="Calibri"/>
          <w:b/>
          <w:bCs/>
          <w:sz w:val="22"/>
          <w:szCs w:val="22"/>
        </w:rPr>
        <w:t>Mn</w:t>
      </w:r>
      <w:proofErr w:type="spellEnd"/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1C1" w:rsidRPr="002E51C1">
        <w:rPr>
          <w:rFonts w:ascii="Calibri" w:hAnsi="Calibri" w:cs="Calibri"/>
          <w:i/>
          <w:iCs/>
          <w:sz w:val="22"/>
          <w:szCs w:val="22"/>
        </w:rPr>
        <w:t xml:space="preserve">(Debra </w:t>
      </w:r>
      <w:proofErr w:type="spellStart"/>
      <w:r w:rsidR="002E51C1" w:rsidRPr="002E51C1">
        <w:rPr>
          <w:rFonts w:ascii="Calibri" w:hAnsi="Calibri" w:cs="Calibri"/>
          <w:i/>
          <w:iCs/>
          <w:sz w:val="22"/>
          <w:szCs w:val="22"/>
        </w:rPr>
        <w:t>Sturdevant</w:t>
      </w:r>
      <w:proofErr w:type="spellEnd"/>
      <w:r w:rsidR="002E51C1" w:rsidRPr="002E51C1">
        <w:rPr>
          <w:rFonts w:ascii="Calibri" w:hAnsi="Calibri" w:cs="Calibri"/>
          <w:i/>
          <w:iCs/>
          <w:sz w:val="22"/>
          <w:szCs w:val="22"/>
        </w:rPr>
        <w:t>/Subcommittee)</w:t>
      </w:r>
    </w:p>
    <w:p w:rsidR="00247914" w:rsidRPr="00247914" w:rsidRDefault="002E51C1" w:rsidP="00585E5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i/>
          <w:iCs/>
          <w:color w:val="4F81BD"/>
          <w:sz w:val="22"/>
          <w:szCs w:val="22"/>
        </w:rPr>
        <w:t>Objective: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 Decide whether or not DEQ </w:t>
      </w:r>
      <w:r w:rsidR="00247914">
        <w:rPr>
          <w:rFonts w:ascii="Calibri" w:hAnsi="Calibri" w:cs="Calibri"/>
          <w:i/>
          <w:iCs/>
          <w:sz w:val="22"/>
          <w:szCs w:val="22"/>
        </w:rPr>
        <w:t xml:space="preserve">will 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move forward with a separate rulemaking for As, Fe and </w:t>
      </w:r>
      <w:proofErr w:type="spellStart"/>
      <w:r w:rsidRPr="002E51C1">
        <w:rPr>
          <w:rFonts w:ascii="Calibri" w:hAnsi="Calibri" w:cs="Calibri"/>
          <w:i/>
          <w:iCs/>
          <w:sz w:val="22"/>
          <w:szCs w:val="22"/>
        </w:rPr>
        <w:t>Mn</w:t>
      </w:r>
      <w:proofErr w:type="spellEnd"/>
      <w:r w:rsidRPr="002E51C1">
        <w:rPr>
          <w:rFonts w:ascii="Calibri" w:hAnsi="Calibri" w:cs="Calibri"/>
          <w:i/>
          <w:iCs/>
          <w:sz w:val="22"/>
          <w:szCs w:val="22"/>
        </w:rPr>
        <w:t>.</w:t>
      </w:r>
    </w:p>
    <w:p w:rsidR="00247914" w:rsidRPr="00247914" w:rsidRDefault="00247914" w:rsidP="00585E59">
      <w:pPr>
        <w:rPr>
          <w:rFonts w:ascii="Calibri" w:hAnsi="Calibri" w:cs="Calibri"/>
          <w:i/>
          <w:iCs/>
          <w:sz w:val="22"/>
          <w:szCs w:val="22"/>
        </w:rPr>
      </w:pPr>
    </w:p>
    <w:p w:rsidR="00247914" w:rsidRPr="00247914" w:rsidRDefault="002E51C1" w:rsidP="00BD4CB2">
      <w:pPr>
        <w:ind w:left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>Materials:</w:t>
      </w:r>
      <w:r w:rsidRPr="002E51C1">
        <w:rPr>
          <w:rFonts w:ascii="Calibri" w:hAnsi="Calibri" w:cs="Calibri"/>
          <w:sz w:val="22"/>
          <w:szCs w:val="22"/>
        </w:rPr>
        <w:t xml:space="preserve">   </w:t>
      </w:r>
      <w:r w:rsidR="006E3EA9">
        <w:rPr>
          <w:rFonts w:ascii="Calibri" w:hAnsi="Calibri" w:cs="Calibri"/>
          <w:sz w:val="22"/>
          <w:szCs w:val="22"/>
        </w:rPr>
        <w:t xml:space="preserve">Memo:  </w:t>
      </w:r>
      <w:r w:rsidR="00247914">
        <w:rPr>
          <w:rFonts w:ascii="Calibri" w:hAnsi="Calibri" w:cs="Calibri"/>
          <w:sz w:val="22"/>
          <w:szCs w:val="22"/>
        </w:rPr>
        <w:t>C</w:t>
      </w:r>
      <w:r w:rsidRPr="002E51C1">
        <w:rPr>
          <w:rFonts w:ascii="Calibri" w:hAnsi="Calibri" w:cs="Calibri"/>
          <w:sz w:val="22"/>
          <w:szCs w:val="22"/>
        </w:rPr>
        <w:t xml:space="preserve">onditions required for DEQ to consider moving ahead (sent </w:t>
      </w:r>
      <w:r w:rsidR="006E3EA9">
        <w:rPr>
          <w:rFonts w:ascii="Calibri" w:hAnsi="Calibri" w:cs="Calibri"/>
          <w:sz w:val="22"/>
          <w:szCs w:val="22"/>
        </w:rPr>
        <w:t xml:space="preserve">by Debra </w:t>
      </w:r>
      <w:proofErr w:type="spellStart"/>
      <w:r w:rsidR="006E3EA9">
        <w:rPr>
          <w:rFonts w:ascii="Calibri" w:hAnsi="Calibri" w:cs="Calibri"/>
          <w:sz w:val="22"/>
          <w:szCs w:val="22"/>
        </w:rPr>
        <w:t>Sturdevant</w:t>
      </w:r>
      <w:proofErr w:type="spellEnd"/>
      <w:r w:rsidR="006E3EA9">
        <w:rPr>
          <w:rFonts w:ascii="Calibri" w:hAnsi="Calibri" w:cs="Calibri"/>
          <w:sz w:val="22"/>
          <w:szCs w:val="22"/>
        </w:rPr>
        <w:t xml:space="preserve"> in an earlier e-mail on 4/14</w:t>
      </w:r>
      <w:r w:rsidRPr="002E51C1">
        <w:rPr>
          <w:rFonts w:ascii="Calibri" w:hAnsi="Calibri" w:cs="Calibri"/>
          <w:sz w:val="22"/>
          <w:szCs w:val="22"/>
        </w:rPr>
        <w:t>)</w:t>
      </w:r>
    </w:p>
    <w:p w:rsidR="00247914" w:rsidRPr="00247914" w:rsidRDefault="002E51C1" w:rsidP="006E3EA9">
      <w:pPr>
        <w:ind w:left="144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 xml:space="preserve">     </w:t>
      </w:r>
      <w:r w:rsidR="00247914">
        <w:rPr>
          <w:rFonts w:ascii="Calibri" w:hAnsi="Calibri" w:cs="Calibri"/>
          <w:sz w:val="22"/>
          <w:szCs w:val="22"/>
        </w:rPr>
        <w:t xml:space="preserve">   </w:t>
      </w:r>
    </w:p>
    <w:p w:rsidR="00247914" w:rsidRPr="00247914" w:rsidRDefault="002E51C1" w:rsidP="00FA6A77">
      <w:pPr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>DEQ will provide a quick overview of their current recommendation</w:t>
      </w:r>
    </w:p>
    <w:p w:rsidR="00247914" w:rsidRPr="00BD4CB2" w:rsidRDefault="002E51C1" w:rsidP="00585E59">
      <w:pPr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>Input from the rulemaking workgroup</w:t>
      </w:r>
    </w:p>
    <w:p w:rsidR="00247914" w:rsidRPr="00247914" w:rsidRDefault="002E51C1" w:rsidP="00585E59">
      <w:pPr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>Make decision on whether or not DEQ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47914">
        <w:rPr>
          <w:rFonts w:ascii="Calibri" w:hAnsi="Calibri" w:cs="Calibri"/>
          <w:sz w:val="22"/>
          <w:szCs w:val="22"/>
        </w:rPr>
        <w:t xml:space="preserve">will </w:t>
      </w:r>
      <w:r w:rsidRPr="002E51C1">
        <w:rPr>
          <w:rFonts w:ascii="Calibri" w:hAnsi="Calibri" w:cs="Calibri"/>
          <w:sz w:val="22"/>
          <w:szCs w:val="22"/>
        </w:rPr>
        <w:t xml:space="preserve">move forward with a separate rulemaking for As, Fe, and </w:t>
      </w:r>
      <w:proofErr w:type="spellStart"/>
      <w:r w:rsidRPr="002E51C1">
        <w:rPr>
          <w:rFonts w:ascii="Calibri" w:hAnsi="Calibri" w:cs="Calibri"/>
          <w:sz w:val="22"/>
          <w:szCs w:val="22"/>
        </w:rPr>
        <w:t>Mn</w:t>
      </w:r>
      <w:proofErr w:type="spellEnd"/>
      <w:r w:rsidRPr="002E51C1">
        <w:rPr>
          <w:rFonts w:ascii="Calibri" w:hAnsi="Calibri" w:cs="Calibri"/>
          <w:sz w:val="22"/>
          <w:szCs w:val="22"/>
        </w:rPr>
        <w:t xml:space="preserve"> </w:t>
      </w:r>
    </w:p>
    <w:p w:rsidR="00247914" w:rsidRPr="00247914" w:rsidRDefault="00247914" w:rsidP="005E4517">
      <w:pPr>
        <w:rPr>
          <w:rFonts w:ascii="Calibri" w:hAnsi="Calibri" w:cs="Calibri"/>
          <w:i/>
          <w:iCs/>
          <w:sz w:val="22"/>
          <w:szCs w:val="22"/>
        </w:rPr>
      </w:pPr>
    </w:p>
    <w:p w:rsidR="00247914" w:rsidRPr="00247914" w:rsidRDefault="002E51C1" w:rsidP="00A25F2F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9:</w:t>
      </w:r>
      <w:r w:rsidR="00247914">
        <w:rPr>
          <w:rFonts w:ascii="Calibri" w:hAnsi="Calibri" w:cs="Calibri"/>
          <w:b/>
          <w:bCs/>
          <w:sz w:val="22"/>
          <w:szCs w:val="22"/>
        </w:rPr>
        <w:t xml:space="preserve">15   </w:t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Review of 3 Tools to Address Background Pollutant Concentrations </w:t>
      </w:r>
    </w:p>
    <w:p w:rsidR="00247914" w:rsidRPr="00247914" w:rsidRDefault="002E51C1" w:rsidP="00000CEB">
      <w:pPr>
        <w:ind w:firstLine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2E51C1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Objectives: </w:t>
      </w:r>
    </w:p>
    <w:p w:rsidR="00247914" w:rsidRPr="00247914" w:rsidRDefault="002E51C1" w:rsidP="00000CEB">
      <w:pPr>
        <w:ind w:firstLine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i/>
          <w:iCs/>
          <w:sz w:val="22"/>
          <w:szCs w:val="22"/>
        </w:rPr>
        <w:t xml:space="preserve">1. Briefly review </w:t>
      </w:r>
      <w:r w:rsidR="00247914">
        <w:rPr>
          <w:rFonts w:ascii="Calibri" w:hAnsi="Calibri" w:cs="Calibri"/>
          <w:i/>
          <w:iCs/>
          <w:sz w:val="22"/>
          <w:szCs w:val="22"/>
        </w:rPr>
        <w:t xml:space="preserve">DEQ’s </w:t>
      </w:r>
      <w:r w:rsidRPr="002E51C1">
        <w:rPr>
          <w:rFonts w:ascii="Calibri" w:hAnsi="Calibri" w:cs="Calibri"/>
          <w:i/>
          <w:iCs/>
          <w:sz w:val="22"/>
          <w:szCs w:val="22"/>
        </w:rPr>
        <w:t>background pollutant issue paper</w:t>
      </w:r>
      <w:r w:rsidR="00247914">
        <w:rPr>
          <w:rFonts w:ascii="Calibri" w:hAnsi="Calibri" w:cs="Calibri"/>
          <w:i/>
          <w:iCs/>
          <w:sz w:val="22"/>
          <w:szCs w:val="22"/>
        </w:rPr>
        <w:t>&amp; recommendation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47914" w:rsidRPr="00247914" w:rsidRDefault="002E51C1" w:rsidP="00E7482F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i/>
          <w:iCs/>
          <w:sz w:val="22"/>
          <w:szCs w:val="22"/>
        </w:rPr>
        <w:t xml:space="preserve">2. Work group members provide </w:t>
      </w:r>
      <w:r w:rsidR="00247914">
        <w:rPr>
          <w:rFonts w:ascii="Calibri" w:hAnsi="Calibri" w:cs="Calibri"/>
          <w:i/>
          <w:iCs/>
          <w:sz w:val="22"/>
          <w:szCs w:val="22"/>
        </w:rPr>
        <w:t>input: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which of the 3 tools should be included in this rulemaking package to address background pollutants in OR</w:t>
      </w:r>
      <w:r w:rsidR="00247914">
        <w:rPr>
          <w:rFonts w:ascii="Calibri" w:hAnsi="Calibri" w:cs="Calibri"/>
          <w:i/>
          <w:iCs/>
          <w:sz w:val="22"/>
          <w:szCs w:val="22"/>
        </w:rPr>
        <w:t>?  Why or why not?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47914" w:rsidRPr="00247914" w:rsidRDefault="002E51C1" w:rsidP="00E7482F">
      <w:pPr>
        <w:ind w:firstLine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i/>
          <w:iCs/>
          <w:sz w:val="22"/>
          <w:szCs w:val="22"/>
        </w:rPr>
        <w:t xml:space="preserve">3. DEQ provide date by which they will announce path forward to workgroup members </w:t>
      </w:r>
    </w:p>
    <w:p w:rsidR="00247914" w:rsidRPr="00247914" w:rsidRDefault="00247914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247914" w:rsidRPr="00247914" w:rsidRDefault="002E51C1" w:rsidP="00000CEB">
      <w:pPr>
        <w:ind w:firstLine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 xml:space="preserve">Materials: </w:t>
      </w:r>
      <w:r w:rsidRPr="002E51C1">
        <w:rPr>
          <w:rFonts w:ascii="Calibri" w:hAnsi="Calibri" w:cs="Calibri"/>
          <w:sz w:val="22"/>
          <w:szCs w:val="22"/>
        </w:rPr>
        <w:t xml:space="preserve"> Background P</w:t>
      </w:r>
      <w:r w:rsidR="006E3EA9">
        <w:rPr>
          <w:rFonts w:ascii="Calibri" w:hAnsi="Calibri" w:cs="Calibri"/>
          <w:sz w:val="22"/>
          <w:szCs w:val="22"/>
        </w:rPr>
        <w:t>ollutants Issue Paper (dated 4/20</w:t>
      </w:r>
      <w:r w:rsidRPr="002E51C1">
        <w:rPr>
          <w:rFonts w:ascii="Calibri" w:hAnsi="Calibri" w:cs="Calibri"/>
          <w:sz w:val="22"/>
          <w:szCs w:val="22"/>
        </w:rPr>
        <w:t xml:space="preserve"> and sent out with agenda)</w:t>
      </w:r>
    </w:p>
    <w:p w:rsidR="00247914" w:rsidRPr="00247914" w:rsidRDefault="00247914" w:rsidP="00000CEB">
      <w:pPr>
        <w:ind w:firstLine="720"/>
        <w:rPr>
          <w:rFonts w:ascii="Calibri" w:hAnsi="Calibri" w:cs="Calibri"/>
          <w:i/>
          <w:iCs/>
          <w:sz w:val="22"/>
          <w:szCs w:val="22"/>
        </w:rPr>
      </w:pPr>
    </w:p>
    <w:p w:rsidR="00247914" w:rsidRDefault="002E51C1" w:rsidP="00E7482F">
      <w:pPr>
        <w:ind w:left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>DEQ</w:t>
      </w:r>
      <w:r w:rsidR="00247914">
        <w:rPr>
          <w:rFonts w:ascii="Calibri" w:hAnsi="Calibri" w:cs="Calibri"/>
          <w:sz w:val="22"/>
          <w:szCs w:val="22"/>
        </w:rPr>
        <w:t>’</w:t>
      </w:r>
      <w:r w:rsidRPr="002E51C1">
        <w:rPr>
          <w:rFonts w:ascii="Calibri" w:hAnsi="Calibri" w:cs="Calibri"/>
          <w:sz w:val="22"/>
          <w:szCs w:val="22"/>
        </w:rPr>
        <w:t xml:space="preserve">s Recommendation:  DEQ recommends using a de </w:t>
      </w:r>
      <w:proofErr w:type="spellStart"/>
      <w:r w:rsidRPr="002E51C1">
        <w:rPr>
          <w:rFonts w:ascii="Calibri" w:hAnsi="Calibri" w:cs="Calibri"/>
          <w:sz w:val="22"/>
          <w:szCs w:val="22"/>
        </w:rPr>
        <w:t>minimus</w:t>
      </w:r>
      <w:proofErr w:type="spellEnd"/>
      <w:r w:rsidRPr="002E51C1">
        <w:rPr>
          <w:rFonts w:ascii="Calibri" w:hAnsi="Calibri" w:cs="Calibri"/>
          <w:sz w:val="22"/>
          <w:szCs w:val="22"/>
        </w:rPr>
        <w:t xml:space="preserve"> approach to address background pollutants.  General permits can be developed under existing permitting regulations.  No additional rule language is needed.  DEQ analysis indicates that a limited number of non-contact cooling facilities would fit under the currently proposed applicability criteria for a multiple discharger variance (MDV).  Given the limited applicability of this tool, DEQ does not see a compelling reason to propose a MDV for non-contact cooling facilities at this time.</w:t>
      </w:r>
      <w:r w:rsidR="00247914">
        <w:rPr>
          <w:rFonts w:ascii="Calibri" w:hAnsi="Calibri" w:cs="Calibri"/>
          <w:sz w:val="22"/>
          <w:szCs w:val="22"/>
        </w:rPr>
        <w:t xml:space="preserve">  Is there any specific refinement to this approach that the work group recommends?  </w:t>
      </w:r>
      <w:proofErr w:type="gramStart"/>
      <w:r w:rsidR="00247914">
        <w:rPr>
          <w:rFonts w:ascii="Calibri" w:hAnsi="Calibri" w:cs="Calibri"/>
          <w:sz w:val="22"/>
          <w:szCs w:val="22"/>
        </w:rPr>
        <w:t>If so, why?</w:t>
      </w:r>
      <w:proofErr w:type="gramEnd"/>
    </w:p>
    <w:p w:rsidR="00247914" w:rsidRDefault="00247914" w:rsidP="00000CEB">
      <w:pPr>
        <w:ind w:firstLine="720"/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000CEB">
      <w:pPr>
        <w:ind w:firstLine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>Process for today</w:t>
      </w:r>
      <w:r w:rsidR="00247914">
        <w:rPr>
          <w:rFonts w:ascii="Calibri" w:hAnsi="Calibri" w:cs="Calibri"/>
          <w:sz w:val="22"/>
          <w:szCs w:val="22"/>
        </w:rPr>
        <w:t>:</w:t>
      </w:r>
    </w:p>
    <w:p w:rsidR="00247914" w:rsidRPr="00247914" w:rsidRDefault="002E51C1" w:rsidP="00000CEB">
      <w:pPr>
        <w:numPr>
          <w:ilvl w:val="0"/>
          <w:numId w:val="46"/>
        </w:numPr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>DEQ will summarize purpose, applicability, and policy considerations of each tool.  A short opportunity for questions will follow.  The discussion for each tool will be limited to 10-15 minutes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.  </w:t>
      </w:r>
    </w:p>
    <w:p w:rsidR="00247914" w:rsidRPr="00247914" w:rsidRDefault="00247914" w:rsidP="00000CEB">
      <w:pPr>
        <w:ind w:firstLine="720"/>
        <w:rPr>
          <w:rFonts w:ascii="Calibri" w:hAnsi="Calibri" w:cs="Calibri"/>
          <w:b/>
          <w:bCs/>
          <w:sz w:val="22"/>
          <w:szCs w:val="22"/>
        </w:rPr>
      </w:pPr>
    </w:p>
    <w:p w:rsidR="00247914" w:rsidRPr="00247914" w:rsidRDefault="002E51C1" w:rsidP="00000CEB">
      <w:pPr>
        <w:pStyle w:val="ListParagraph"/>
        <w:numPr>
          <w:ilvl w:val="0"/>
          <w:numId w:val="43"/>
        </w:numPr>
        <w:rPr>
          <w:i/>
          <w:iCs/>
        </w:rPr>
      </w:pPr>
      <w:r w:rsidRPr="002E51C1">
        <w:rPr>
          <w:b/>
          <w:bCs/>
        </w:rPr>
        <w:t xml:space="preserve">General Permit </w:t>
      </w:r>
      <w:r w:rsidRPr="002E51C1">
        <w:rPr>
          <w:i/>
          <w:iCs/>
        </w:rPr>
        <w:t>(Spencer Bohaboy)</w:t>
      </w:r>
    </w:p>
    <w:p w:rsidR="00247914" w:rsidRPr="00247914" w:rsidRDefault="002E51C1" w:rsidP="00000CEB">
      <w:pPr>
        <w:pStyle w:val="ListParagraph"/>
        <w:numPr>
          <w:ilvl w:val="0"/>
          <w:numId w:val="43"/>
        </w:numPr>
        <w:rPr>
          <w:i/>
          <w:iCs/>
        </w:rPr>
      </w:pPr>
      <w:r w:rsidRPr="002E51C1">
        <w:rPr>
          <w:b/>
          <w:bCs/>
          <w:i/>
          <w:iCs/>
        </w:rPr>
        <w:t xml:space="preserve">De </w:t>
      </w:r>
      <w:proofErr w:type="spellStart"/>
      <w:r w:rsidRPr="002E51C1">
        <w:rPr>
          <w:b/>
          <w:bCs/>
          <w:i/>
          <w:iCs/>
        </w:rPr>
        <w:t>Minimus</w:t>
      </w:r>
      <w:proofErr w:type="spellEnd"/>
      <w:r w:rsidRPr="002E51C1">
        <w:rPr>
          <w:b/>
          <w:bCs/>
        </w:rPr>
        <w:t xml:space="preserve"> </w:t>
      </w:r>
      <w:r w:rsidRPr="002E51C1">
        <w:rPr>
          <w:i/>
          <w:iCs/>
        </w:rPr>
        <w:t xml:space="preserve">(Debra </w:t>
      </w:r>
      <w:proofErr w:type="spellStart"/>
      <w:r w:rsidRPr="002E51C1">
        <w:rPr>
          <w:i/>
          <w:iCs/>
        </w:rPr>
        <w:t>Sturdevant</w:t>
      </w:r>
      <w:proofErr w:type="spellEnd"/>
      <w:r w:rsidRPr="002E51C1">
        <w:rPr>
          <w:i/>
          <w:iCs/>
        </w:rPr>
        <w:t>)</w:t>
      </w:r>
    </w:p>
    <w:p w:rsidR="00247914" w:rsidRPr="00247914" w:rsidRDefault="002E51C1" w:rsidP="005E4517">
      <w:pPr>
        <w:pStyle w:val="ListParagraph"/>
        <w:numPr>
          <w:ilvl w:val="0"/>
          <w:numId w:val="43"/>
        </w:numPr>
        <w:rPr>
          <w:i/>
          <w:iCs/>
        </w:rPr>
      </w:pPr>
      <w:r w:rsidRPr="002E51C1">
        <w:rPr>
          <w:b/>
          <w:bCs/>
        </w:rPr>
        <w:t xml:space="preserve">Multiple Discharger Variance </w:t>
      </w:r>
      <w:r w:rsidRPr="002E51C1">
        <w:rPr>
          <w:i/>
          <w:iCs/>
        </w:rPr>
        <w:t>(Andrea Matzke)</w:t>
      </w:r>
      <w:r w:rsidR="00247914" w:rsidRPr="00CF50CD">
        <w:rPr>
          <w:b/>
          <w:bCs/>
        </w:rPr>
        <w:tab/>
      </w:r>
    </w:p>
    <w:p w:rsidR="00247914" w:rsidRPr="00247914" w:rsidRDefault="002E51C1">
      <w:pPr>
        <w:pStyle w:val="ListParagraph"/>
        <w:numPr>
          <w:ilvl w:val="0"/>
          <w:numId w:val="46"/>
        </w:numPr>
      </w:pPr>
      <w:r w:rsidRPr="002E51C1">
        <w:t xml:space="preserve">Gather workgroup input on which tool </w:t>
      </w:r>
      <w:r w:rsidR="006E3EA9">
        <w:t xml:space="preserve">should be included </w:t>
      </w:r>
      <w:r w:rsidR="00835CC0">
        <w:t xml:space="preserve">in this rulemaking package to address </w:t>
      </w:r>
      <w:r w:rsidRPr="002E51C1">
        <w:t>background pollutant concentrations.</w:t>
      </w:r>
    </w:p>
    <w:p w:rsidR="00247914" w:rsidRPr="00247914" w:rsidRDefault="002E51C1">
      <w:pPr>
        <w:pStyle w:val="ListParagraph"/>
        <w:numPr>
          <w:ilvl w:val="0"/>
          <w:numId w:val="46"/>
        </w:numPr>
      </w:pPr>
      <w:r w:rsidRPr="002E51C1">
        <w:t>Summarize thoughts from DEQ, including a statement of when a decision on the path forward will be communicated to work group members.</w:t>
      </w: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10:45 </w:t>
      </w:r>
      <w:r>
        <w:rPr>
          <w:rFonts w:ascii="Calibri" w:hAnsi="Calibri" w:cs="Calibri"/>
          <w:b/>
          <w:bCs/>
          <w:sz w:val="22"/>
          <w:szCs w:val="22"/>
        </w:rPr>
        <w:tab/>
        <w:t>Break</w:t>
      </w: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247914" w:rsidRDefault="002E51C1" w:rsidP="00717B51">
      <w:pPr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11:00</w:t>
      </w:r>
      <w:r w:rsidR="00247914">
        <w:rPr>
          <w:rFonts w:ascii="Calibri" w:hAnsi="Calibri" w:cs="Calibri"/>
          <w:b/>
          <w:bCs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 xml:space="preserve">Restoration Water Quality Standards </w:t>
      </w:r>
      <w:r w:rsidRPr="002E51C1">
        <w:rPr>
          <w:rFonts w:ascii="Calibri" w:hAnsi="Calibri" w:cs="Calibri"/>
          <w:i/>
          <w:iCs/>
          <w:sz w:val="22"/>
          <w:szCs w:val="22"/>
        </w:rPr>
        <w:t>(Andrea Matzke)</w:t>
      </w:r>
    </w:p>
    <w:p w:rsidR="00247914" w:rsidRPr="00247914" w:rsidRDefault="00247914" w:rsidP="00717B51">
      <w:pPr>
        <w:ind w:left="720"/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393BCC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2E51C1">
        <w:rPr>
          <w:rFonts w:ascii="Calibri" w:hAnsi="Calibri" w:cs="Calibri"/>
          <w:i/>
          <w:iCs/>
          <w:color w:val="4F81BD"/>
          <w:sz w:val="22"/>
          <w:szCs w:val="22"/>
        </w:rPr>
        <w:t>Objective: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 Outline DEQ</w:t>
      </w:r>
      <w:r w:rsidR="00247914">
        <w:rPr>
          <w:rFonts w:ascii="Calibri" w:hAnsi="Calibri" w:cs="Calibri"/>
          <w:i/>
          <w:iCs/>
          <w:sz w:val="22"/>
          <w:szCs w:val="22"/>
        </w:rPr>
        <w:t>’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s recommended </w:t>
      </w:r>
      <w:r w:rsidR="00247914">
        <w:rPr>
          <w:rFonts w:ascii="Calibri" w:hAnsi="Calibri" w:cs="Calibri"/>
          <w:i/>
          <w:iCs/>
          <w:sz w:val="22"/>
          <w:szCs w:val="22"/>
        </w:rPr>
        <w:t>approach</w:t>
      </w:r>
      <w:r w:rsidRPr="002E51C1">
        <w:rPr>
          <w:rFonts w:ascii="Calibri" w:hAnsi="Calibri" w:cs="Calibri"/>
          <w:i/>
          <w:iCs/>
          <w:sz w:val="22"/>
          <w:szCs w:val="22"/>
        </w:rPr>
        <w:t xml:space="preserve"> on restoration water quality standards  </w:t>
      </w:r>
    </w:p>
    <w:p w:rsidR="00247914" w:rsidRPr="00247914" w:rsidRDefault="00247914" w:rsidP="00717B51">
      <w:pPr>
        <w:ind w:left="720"/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717B51">
      <w:pPr>
        <w:ind w:left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  <w:u w:val="single"/>
        </w:rPr>
        <w:t>Materials:</w:t>
      </w:r>
      <w:r w:rsidRPr="002E51C1">
        <w:rPr>
          <w:rFonts w:ascii="Calibri" w:hAnsi="Calibri" w:cs="Calibri"/>
          <w:sz w:val="22"/>
          <w:szCs w:val="22"/>
        </w:rPr>
        <w:t xml:space="preserve">  Water Quality Restoration </w:t>
      </w:r>
      <w:r w:rsidR="00835CC0">
        <w:rPr>
          <w:rFonts w:ascii="Calibri" w:hAnsi="Calibri" w:cs="Calibri"/>
          <w:sz w:val="22"/>
          <w:szCs w:val="22"/>
        </w:rPr>
        <w:t>Standards Issue Paper (dated 4/20</w:t>
      </w:r>
      <w:r w:rsidRPr="002E51C1">
        <w:rPr>
          <w:rFonts w:ascii="Calibri" w:hAnsi="Calibri" w:cs="Calibri"/>
          <w:sz w:val="22"/>
          <w:szCs w:val="22"/>
        </w:rPr>
        <w:t xml:space="preserve"> and sent out with agenda)</w:t>
      </w:r>
    </w:p>
    <w:p w:rsidR="00247914" w:rsidRPr="00247914" w:rsidRDefault="00247914" w:rsidP="00717B51">
      <w:pPr>
        <w:ind w:left="720"/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717B51">
      <w:pPr>
        <w:ind w:left="720"/>
        <w:rPr>
          <w:rFonts w:ascii="Calibri" w:hAnsi="Calibri" w:cs="Calibri"/>
          <w:sz w:val="22"/>
          <w:szCs w:val="22"/>
        </w:rPr>
      </w:pPr>
      <w:r w:rsidRPr="002E51C1">
        <w:rPr>
          <w:rFonts w:ascii="Calibri" w:hAnsi="Calibri" w:cs="Calibri"/>
          <w:sz w:val="22"/>
          <w:szCs w:val="22"/>
        </w:rPr>
        <w:t xml:space="preserve">DEQ Recommendation:  A specific </w:t>
      </w:r>
      <w:proofErr w:type="spellStart"/>
      <w:r w:rsidRPr="002E51C1">
        <w:rPr>
          <w:rFonts w:ascii="Calibri" w:hAnsi="Calibri" w:cs="Calibri"/>
          <w:sz w:val="22"/>
          <w:szCs w:val="22"/>
        </w:rPr>
        <w:t>waterbody</w:t>
      </w:r>
      <w:proofErr w:type="spellEnd"/>
      <w:r w:rsidRPr="002E51C1">
        <w:rPr>
          <w:rFonts w:ascii="Calibri" w:hAnsi="Calibri" w:cs="Calibri"/>
          <w:sz w:val="22"/>
          <w:szCs w:val="22"/>
        </w:rPr>
        <w:t xml:space="preserve"> has not been identified where restoration standards could be applied as part of this rulemaking; however, the Department is open to pursuing restoration standards, where applicable, under a separate rulemaking.  </w:t>
      </w:r>
    </w:p>
    <w:p w:rsidR="00247914" w:rsidRPr="00247914" w:rsidRDefault="00247914" w:rsidP="00717B51">
      <w:pPr>
        <w:numPr>
          <w:ins w:id="0" w:author="jjenning" w:date="2010-04-16T08:18:00Z"/>
        </w:numPr>
        <w:ind w:left="720"/>
        <w:rPr>
          <w:rFonts w:ascii="Calibri" w:hAnsi="Calibri" w:cs="Calibri"/>
          <w:sz w:val="22"/>
          <w:szCs w:val="22"/>
        </w:rPr>
      </w:pPr>
    </w:p>
    <w:p w:rsidR="00247914" w:rsidRPr="00247914" w:rsidRDefault="002E51C1" w:rsidP="0004197E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11:</w:t>
      </w:r>
      <w:r w:rsidR="00247914">
        <w:rPr>
          <w:rFonts w:ascii="Calibri" w:hAnsi="Calibri" w:cs="Calibri"/>
          <w:b/>
          <w:bCs/>
          <w:sz w:val="22"/>
          <w:szCs w:val="22"/>
        </w:rPr>
        <w:t>20</w:t>
      </w:r>
      <w:r w:rsidR="00247914">
        <w:rPr>
          <w:rFonts w:ascii="Calibri" w:hAnsi="Calibri" w:cs="Calibri"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Next Steps/Wrap-Up</w:t>
      </w:r>
    </w:p>
    <w:p w:rsidR="00247914" w:rsidRPr="00247914" w:rsidRDefault="002E51C1" w:rsidP="00337D4D">
      <w:pPr>
        <w:pStyle w:val="ListParagraph"/>
        <w:numPr>
          <w:ilvl w:val="0"/>
          <w:numId w:val="42"/>
        </w:numPr>
        <w:spacing w:line="240" w:lineRule="auto"/>
      </w:pPr>
      <w:r w:rsidRPr="002E51C1">
        <w:t>Review of decisions</w:t>
      </w:r>
    </w:p>
    <w:p w:rsidR="00247914" w:rsidRPr="00247914" w:rsidRDefault="002E51C1" w:rsidP="00337D4D">
      <w:pPr>
        <w:pStyle w:val="ListParagraph"/>
        <w:numPr>
          <w:ilvl w:val="0"/>
          <w:numId w:val="42"/>
        </w:numPr>
        <w:spacing w:line="240" w:lineRule="auto"/>
      </w:pPr>
      <w:r w:rsidRPr="002E51C1">
        <w:t>Review of action items</w:t>
      </w:r>
    </w:p>
    <w:p w:rsidR="00247914" w:rsidRPr="00247914" w:rsidRDefault="002E51C1" w:rsidP="00393BCC">
      <w:pPr>
        <w:pStyle w:val="ListParagraph"/>
        <w:numPr>
          <w:ilvl w:val="0"/>
          <w:numId w:val="42"/>
        </w:numPr>
        <w:spacing w:line="240" w:lineRule="auto"/>
      </w:pPr>
      <w:r w:rsidRPr="002E51C1">
        <w:t>Criteria table work group review timeframe</w:t>
      </w:r>
    </w:p>
    <w:p w:rsidR="00247914" w:rsidRPr="00247914" w:rsidRDefault="00247914" w:rsidP="00337D4D">
      <w:pPr>
        <w:pStyle w:val="ListParagraph"/>
        <w:numPr>
          <w:ilvl w:val="0"/>
          <w:numId w:val="42"/>
        </w:numPr>
        <w:spacing w:line="240" w:lineRule="auto"/>
      </w:pPr>
      <w:r>
        <w:t>Establish agenda for</w:t>
      </w:r>
      <w:r w:rsidR="002E51C1" w:rsidRPr="002E51C1">
        <w:t xml:space="preserve"> May 20</w:t>
      </w:r>
      <w:r w:rsidR="002E51C1" w:rsidRPr="002E51C1">
        <w:rPr>
          <w:vertAlign w:val="superscript"/>
        </w:rPr>
        <w:t>th</w:t>
      </w:r>
      <w:r w:rsidR="002E51C1" w:rsidRPr="002E51C1">
        <w:t xml:space="preserve"> meeting</w:t>
      </w:r>
    </w:p>
    <w:p w:rsidR="00247914" w:rsidRDefault="002E51C1" w:rsidP="00717B51">
      <w:pPr>
        <w:rPr>
          <w:rFonts w:ascii="Calibri" w:hAnsi="Calibri" w:cs="Calibri"/>
          <w:b/>
          <w:bCs/>
          <w:sz w:val="22"/>
          <w:szCs w:val="22"/>
        </w:rPr>
      </w:pPr>
      <w:r w:rsidRPr="002E51C1">
        <w:rPr>
          <w:rFonts w:ascii="Calibri" w:hAnsi="Calibri" w:cs="Calibri"/>
          <w:b/>
          <w:bCs/>
          <w:sz w:val="22"/>
          <w:szCs w:val="22"/>
        </w:rPr>
        <w:t>11:</w:t>
      </w:r>
      <w:r w:rsidR="00247914">
        <w:rPr>
          <w:rFonts w:ascii="Calibri" w:hAnsi="Calibri" w:cs="Calibri"/>
          <w:b/>
          <w:bCs/>
          <w:sz w:val="22"/>
          <w:szCs w:val="22"/>
        </w:rPr>
        <w:t>30</w:t>
      </w:r>
      <w:r w:rsidR="00247914">
        <w:rPr>
          <w:rFonts w:ascii="Calibri" w:hAnsi="Calibri" w:cs="Calibri"/>
          <w:b/>
          <w:bCs/>
          <w:sz w:val="22"/>
          <w:szCs w:val="22"/>
        </w:rPr>
        <w:tab/>
      </w:r>
      <w:r w:rsidRPr="002E51C1">
        <w:rPr>
          <w:rFonts w:ascii="Calibri" w:hAnsi="Calibri" w:cs="Calibri"/>
          <w:b/>
          <w:bCs/>
          <w:sz w:val="22"/>
          <w:szCs w:val="22"/>
        </w:rPr>
        <w:t>ADJOURN</w:t>
      </w: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3B35D1" w:rsidRDefault="00247914" w:rsidP="003B35D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Thank you for your continued commitment to these issues and this process</w:t>
      </w:r>
    </w:p>
    <w:sectPr w:rsidR="00247914" w:rsidRPr="003B35D1" w:rsidSect="00247914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A9" w:rsidRDefault="006E3EA9">
      <w:r>
        <w:separator/>
      </w:r>
    </w:p>
  </w:endnote>
  <w:endnote w:type="continuationSeparator" w:id="0">
    <w:p w:rsidR="006E3EA9" w:rsidRDefault="006E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A9" w:rsidRDefault="006E3EA9">
      <w:r>
        <w:separator/>
      </w:r>
    </w:p>
  </w:footnote>
  <w:footnote w:type="continuationSeparator" w:id="0">
    <w:p w:rsidR="006E3EA9" w:rsidRDefault="006E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ACF47A9"/>
    <w:multiLevelType w:val="hybridMultilevel"/>
    <w:tmpl w:val="A6B8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B1BBA"/>
    <w:multiLevelType w:val="hybridMultilevel"/>
    <w:tmpl w:val="3A38C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1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514FB"/>
    <w:multiLevelType w:val="hybridMultilevel"/>
    <w:tmpl w:val="7FEC0C26"/>
    <w:lvl w:ilvl="0" w:tplc="F6803E04">
      <w:start w:val="2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573604B1"/>
    <w:multiLevelType w:val="hybridMultilevel"/>
    <w:tmpl w:val="EF64853C"/>
    <w:lvl w:ilvl="0" w:tplc="740EC10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2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5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A6E1E"/>
    <w:multiLevelType w:val="hybridMultilevel"/>
    <w:tmpl w:val="8FCC11CE"/>
    <w:lvl w:ilvl="0" w:tplc="CC929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2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5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6"/>
  </w:num>
  <w:num w:numId="3">
    <w:abstractNumId w:val="20"/>
  </w:num>
  <w:num w:numId="4">
    <w:abstractNumId w:val="2"/>
  </w:num>
  <w:num w:numId="5">
    <w:abstractNumId w:val="12"/>
  </w:num>
  <w:num w:numId="6">
    <w:abstractNumId w:val="26"/>
  </w:num>
  <w:num w:numId="7">
    <w:abstractNumId w:val="15"/>
  </w:num>
  <w:num w:numId="8">
    <w:abstractNumId w:val="41"/>
  </w:num>
  <w:num w:numId="9">
    <w:abstractNumId w:val="19"/>
  </w:num>
  <w:num w:numId="10">
    <w:abstractNumId w:val="5"/>
  </w:num>
  <w:num w:numId="11">
    <w:abstractNumId w:val="8"/>
  </w:num>
  <w:num w:numId="12">
    <w:abstractNumId w:val="34"/>
  </w:num>
  <w:num w:numId="13">
    <w:abstractNumId w:val="16"/>
  </w:num>
  <w:num w:numId="14">
    <w:abstractNumId w:val="40"/>
  </w:num>
  <w:num w:numId="15">
    <w:abstractNumId w:val="29"/>
  </w:num>
  <w:num w:numId="16">
    <w:abstractNumId w:val="21"/>
  </w:num>
  <w:num w:numId="17">
    <w:abstractNumId w:val="14"/>
  </w:num>
  <w:num w:numId="18">
    <w:abstractNumId w:val="43"/>
  </w:num>
  <w:num w:numId="19">
    <w:abstractNumId w:val="1"/>
  </w:num>
  <w:num w:numId="20">
    <w:abstractNumId w:val="7"/>
  </w:num>
  <w:num w:numId="21">
    <w:abstractNumId w:val="42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2"/>
  </w:num>
  <w:num w:numId="27">
    <w:abstractNumId w:val="33"/>
  </w:num>
  <w:num w:numId="28">
    <w:abstractNumId w:val="35"/>
  </w:num>
  <w:num w:numId="29">
    <w:abstractNumId w:val="45"/>
  </w:num>
  <w:num w:numId="30">
    <w:abstractNumId w:val="13"/>
  </w:num>
  <w:num w:numId="31">
    <w:abstractNumId w:val="17"/>
  </w:num>
  <w:num w:numId="32">
    <w:abstractNumId w:val="27"/>
  </w:num>
  <w:num w:numId="33">
    <w:abstractNumId w:val="25"/>
  </w:num>
  <w:num w:numId="34">
    <w:abstractNumId w:val="24"/>
  </w:num>
  <w:num w:numId="35">
    <w:abstractNumId w:val="46"/>
  </w:num>
  <w:num w:numId="36">
    <w:abstractNumId w:val="3"/>
  </w:num>
  <w:num w:numId="37">
    <w:abstractNumId w:val="44"/>
  </w:num>
  <w:num w:numId="38">
    <w:abstractNumId w:val="28"/>
  </w:num>
  <w:num w:numId="39">
    <w:abstractNumId w:val="37"/>
  </w:num>
  <w:num w:numId="40">
    <w:abstractNumId w:val="30"/>
  </w:num>
  <w:num w:numId="41">
    <w:abstractNumId w:val="32"/>
  </w:num>
  <w:num w:numId="42">
    <w:abstractNumId w:val="10"/>
  </w:num>
  <w:num w:numId="43">
    <w:abstractNumId w:val="6"/>
  </w:num>
  <w:num w:numId="44">
    <w:abstractNumId w:val="39"/>
  </w:num>
  <w:num w:numId="45">
    <w:abstractNumId w:val="23"/>
  </w:num>
  <w:num w:numId="46">
    <w:abstractNumId w:val="31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6314"/>
    <w:rsid w:val="00064A76"/>
    <w:rsid w:val="00070988"/>
    <w:rsid w:val="00072BE8"/>
    <w:rsid w:val="000810D7"/>
    <w:rsid w:val="000A494E"/>
    <w:rsid w:val="000A7337"/>
    <w:rsid w:val="000B01D7"/>
    <w:rsid w:val="000B21DB"/>
    <w:rsid w:val="000B6248"/>
    <w:rsid w:val="000C12A6"/>
    <w:rsid w:val="000C4A4E"/>
    <w:rsid w:val="000C53B0"/>
    <w:rsid w:val="000D10F3"/>
    <w:rsid w:val="000D6378"/>
    <w:rsid w:val="000E35FE"/>
    <w:rsid w:val="000E408C"/>
    <w:rsid w:val="000F78AC"/>
    <w:rsid w:val="00104EDE"/>
    <w:rsid w:val="00105E02"/>
    <w:rsid w:val="001100D9"/>
    <w:rsid w:val="001108D2"/>
    <w:rsid w:val="001127A9"/>
    <w:rsid w:val="00153263"/>
    <w:rsid w:val="00156765"/>
    <w:rsid w:val="0016138D"/>
    <w:rsid w:val="00165073"/>
    <w:rsid w:val="00173126"/>
    <w:rsid w:val="00182659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1DF1"/>
    <w:rsid w:val="00212A94"/>
    <w:rsid w:val="00214FED"/>
    <w:rsid w:val="00215F0C"/>
    <w:rsid w:val="00221857"/>
    <w:rsid w:val="002277D4"/>
    <w:rsid w:val="00227AB5"/>
    <w:rsid w:val="00240A43"/>
    <w:rsid w:val="00245C45"/>
    <w:rsid w:val="00247914"/>
    <w:rsid w:val="0025377D"/>
    <w:rsid w:val="00261AC4"/>
    <w:rsid w:val="00281846"/>
    <w:rsid w:val="00282B49"/>
    <w:rsid w:val="00283AA2"/>
    <w:rsid w:val="0028584F"/>
    <w:rsid w:val="00296340"/>
    <w:rsid w:val="002A3954"/>
    <w:rsid w:val="002A4A8D"/>
    <w:rsid w:val="002A50AA"/>
    <w:rsid w:val="002A543D"/>
    <w:rsid w:val="002B5457"/>
    <w:rsid w:val="002C34E1"/>
    <w:rsid w:val="002C472B"/>
    <w:rsid w:val="002C69AA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6088D"/>
    <w:rsid w:val="003635B4"/>
    <w:rsid w:val="00370C5D"/>
    <w:rsid w:val="003811DA"/>
    <w:rsid w:val="00383198"/>
    <w:rsid w:val="00393BCC"/>
    <w:rsid w:val="003A7E42"/>
    <w:rsid w:val="003B3348"/>
    <w:rsid w:val="003B35D1"/>
    <w:rsid w:val="003B5B16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D3772"/>
    <w:rsid w:val="004E377C"/>
    <w:rsid w:val="004F379A"/>
    <w:rsid w:val="00500C03"/>
    <w:rsid w:val="005050C4"/>
    <w:rsid w:val="00505C8F"/>
    <w:rsid w:val="005107EA"/>
    <w:rsid w:val="00512CE2"/>
    <w:rsid w:val="00513E76"/>
    <w:rsid w:val="00523D04"/>
    <w:rsid w:val="00532BA2"/>
    <w:rsid w:val="00554279"/>
    <w:rsid w:val="00557E64"/>
    <w:rsid w:val="00571115"/>
    <w:rsid w:val="00574AAD"/>
    <w:rsid w:val="0057744F"/>
    <w:rsid w:val="005834F7"/>
    <w:rsid w:val="00585E59"/>
    <w:rsid w:val="005879DF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3772"/>
    <w:rsid w:val="00717B51"/>
    <w:rsid w:val="00720661"/>
    <w:rsid w:val="0072245B"/>
    <w:rsid w:val="007226E1"/>
    <w:rsid w:val="0072585C"/>
    <w:rsid w:val="00735EF3"/>
    <w:rsid w:val="0074435C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56DC"/>
    <w:rsid w:val="008709BF"/>
    <w:rsid w:val="008768F7"/>
    <w:rsid w:val="00876D44"/>
    <w:rsid w:val="008818FB"/>
    <w:rsid w:val="00883655"/>
    <w:rsid w:val="00893226"/>
    <w:rsid w:val="00895471"/>
    <w:rsid w:val="008A4419"/>
    <w:rsid w:val="008A4F0D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56F7"/>
    <w:rsid w:val="009F71D6"/>
    <w:rsid w:val="00A001DA"/>
    <w:rsid w:val="00A05D41"/>
    <w:rsid w:val="00A25F2F"/>
    <w:rsid w:val="00A32AF8"/>
    <w:rsid w:val="00A36218"/>
    <w:rsid w:val="00A42326"/>
    <w:rsid w:val="00A42AE3"/>
    <w:rsid w:val="00A545FD"/>
    <w:rsid w:val="00A62CC9"/>
    <w:rsid w:val="00A63499"/>
    <w:rsid w:val="00A71378"/>
    <w:rsid w:val="00A7253E"/>
    <w:rsid w:val="00A749D5"/>
    <w:rsid w:val="00A8583D"/>
    <w:rsid w:val="00A8732B"/>
    <w:rsid w:val="00A91D00"/>
    <w:rsid w:val="00A95021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66A5C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D4CB2"/>
    <w:rsid w:val="00BE3DFE"/>
    <w:rsid w:val="00BE4812"/>
    <w:rsid w:val="00BE604A"/>
    <w:rsid w:val="00BE7544"/>
    <w:rsid w:val="00BF6B7D"/>
    <w:rsid w:val="00C0076C"/>
    <w:rsid w:val="00C02E81"/>
    <w:rsid w:val="00C13340"/>
    <w:rsid w:val="00C13F1B"/>
    <w:rsid w:val="00C17309"/>
    <w:rsid w:val="00C30B63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2763"/>
    <w:rsid w:val="00E52A65"/>
    <w:rsid w:val="00E7167C"/>
    <w:rsid w:val="00E7482F"/>
    <w:rsid w:val="00E7569B"/>
    <w:rsid w:val="00E76322"/>
    <w:rsid w:val="00E7638A"/>
    <w:rsid w:val="00E80677"/>
    <w:rsid w:val="00E9147B"/>
    <w:rsid w:val="00EA1779"/>
    <w:rsid w:val="00EB592A"/>
    <w:rsid w:val="00EC374C"/>
    <w:rsid w:val="00EC3F61"/>
    <w:rsid w:val="00EC4ADD"/>
    <w:rsid w:val="00EC4D9D"/>
    <w:rsid w:val="00ED4B03"/>
    <w:rsid w:val="00ED53A6"/>
    <w:rsid w:val="00ED587E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4</cp:revision>
  <cp:lastPrinted>2010-04-20T19:30:00Z</cp:lastPrinted>
  <dcterms:created xsi:type="dcterms:W3CDTF">2010-04-20T18:56:00Z</dcterms:created>
  <dcterms:modified xsi:type="dcterms:W3CDTF">2010-04-20T21:50:00Z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