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FE" w:rsidRPr="00777170" w:rsidRDefault="00777170" w:rsidP="00777170">
      <w:pPr>
        <w:jc w:val="center"/>
        <w:rPr>
          <w:b/>
          <w:sz w:val="36"/>
          <w:szCs w:val="36"/>
        </w:rPr>
      </w:pPr>
      <w:r w:rsidRPr="00777170">
        <w:rPr>
          <w:b/>
          <w:sz w:val="36"/>
          <w:szCs w:val="36"/>
        </w:rPr>
        <w:t>Offsets</w:t>
      </w:r>
    </w:p>
    <w:p w:rsidR="00777170" w:rsidRPr="00777170" w:rsidRDefault="00777170">
      <w:pPr>
        <w:rPr>
          <w:b/>
          <w:sz w:val="24"/>
          <w:szCs w:val="24"/>
        </w:rPr>
      </w:pPr>
    </w:p>
    <w:p w:rsidR="00777170" w:rsidRPr="002C78DF" w:rsidRDefault="00777170">
      <w:pPr>
        <w:rPr>
          <w:sz w:val="24"/>
          <w:szCs w:val="24"/>
        </w:rPr>
      </w:pPr>
      <w:r w:rsidRPr="00F314CF">
        <w:rPr>
          <w:b/>
          <w:sz w:val="28"/>
          <w:szCs w:val="28"/>
        </w:rPr>
        <w:t>Description:</w:t>
      </w:r>
      <w:r>
        <w:rPr>
          <w:b/>
          <w:sz w:val="24"/>
          <w:szCs w:val="24"/>
        </w:rPr>
        <w:t xml:space="preserve">  </w:t>
      </w:r>
      <w:r w:rsidR="00A4647C">
        <w:rPr>
          <w:sz w:val="24"/>
          <w:szCs w:val="24"/>
        </w:rPr>
        <w:t>Independent abatement efforts by a discharger designed to remove a certain amount of pollutant discharge from other existing sources to compensate for the discharger’s own discharge.</w:t>
      </w:r>
    </w:p>
    <w:p w:rsidR="00777170" w:rsidRPr="00A24D74" w:rsidRDefault="00777170">
      <w:pPr>
        <w:rPr>
          <w:sz w:val="24"/>
          <w:szCs w:val="24"/>
        </w:rPr>
      </w:pPr>
      <w:r w:rsidRPr="00F314CF">
        <w:rPr>
          <w:b/>
          <w:sz w:val="28"/>
          <w:szCs w:val="28"/>
        </w:rPr>
        <w:t>Applicability</w:t>
      </w:r>
      <w:r w:rsidR="00A4647C" w:rsidRPr="00F314CF">
        <w:rPr>
          <w:b/>
          <w:sz w:val="28"/>
          <w:szCs w:val="28"/>
        </w:rPr>
        <w:t>:</w:t>
      </w:r>
      <w:r w:rsidR="00A4647C">
        <w:rPr>
          <w:b/>
          <w:sz w:val="24"/>
          <w:szCs w:val="24"/>
        </w:rPr>
        <w:t xml:space="preserve">  </w:t>
      </w:r>
      <w:r w:rsidR="00604710">
        <w:rPr>
          <w:sz w:val="24"/>
          <w:szCs w:val="24"/>
        </w:rPr>
        <w:t xml:space="preserve">Current knowledge indicates that offsets may </w:t>
      </w:r>
      <w:r w:rsidR="00EE3B9F">
        <w:rPr>
          <w:sz w:val="24"/>
          <w:szCs w:val="24"/>
        </w:rPr>
        <w:t xml:space="preserve">only </w:t>
      </w:r>
      <w:r w:rsidR="00A4647C">
        <w:rPr>
          <w:sz w:val="24"/>
          <w:szCs w:val="24"/>
        </w:rPr>
        <w:t xml:space="preserve">be </w:t>
      </w:r>
      <w:r w:rsidR="006165F6">
        <w:rPr>
          <w:sz w:val="24"/>
          <w:szCs w:val="24"/>
        </w:rPr>
        <w:t xml:space="preserve">feasible </w:t>
      </w:r>
      <w:r w:rsidR="00604710">
        <w:rPr>
          <w:sz w:val="24"/>
          <w:szCs w:val="24"/>
        </w:rPr>
        <w:t xml:space="preserve">in cases </w:t>
      </w:r>
      <w:r w:rsidR="00A4647C">
        <w:rPr>
          <w:sz w:val="24"/>
          <w:szCs w:val="24"/>
        </w:rPr>
        <w:t>where a TMDL has bee</w:t>
      </w:r>
      <w:r w:rsidR="00EE3B9F">
        <w:rPr>
          <w:sz w:val="24"/>
          <w:szCs w:val="24"/>
        </w:rPr>
        <w:t>n established</w:t>
      </w:r>
      <w:r w:rsidR="006165F6">
        <w:rPr>
          <w:sz w:val="24"/>
          <w:szCs w:val="24"/>
        </w:rPr>
        <w:t xml:space="preserve">, however, </w:t>
      </w:r>
      <w:r w:rsidR="002C78DF">
        <w:rPr>
          <w:sz w:val="24"/>
          <w:szCs w:val="24"/>
        </w:rPr>
        <w:t xml:space="preserve">toxics trading/offsets are particularly </w:t>
      </w:r>
      <w:r w:rsidR="006165F6">
        <w:rPr>
          <w:sz w:val="24"/>
          <w:szCs w:val="24"/>
        </w:rPr>
        <w:t>controversial when the trading occurs elsewhere in the watershed</w:t>
      </w:r>
      <w:r w:rsidR="00EE3B9F">
        <w:rPr>
          <w:sz w:val="24"/>
          <w:szCs w:val="24"/>
        </w:rPr>
        <w:t>.</w:t>
      </w:r>
      <w:r w:rsidR="000D7E9D">
        <w:rPr>
          <w:sz w:val="24"/>
          <w:szCs w:val="24"/>
        </w:rPr>
        <w:t xml:space="preserve">  </w:t>
      </w:r>
      <w:r w:rsidR="002C78DF">
        <w:rPr>
          <w:sz w:val="24"/>
          <w:szCs w:val="24"/>
        </w:rPr>
        <w:t xml:space="preserve">Concerns arise from situations where criteria are exceeded in certain portions of the </w:t>
      </w:r>
      <w:proofErr w:type="spellStart"/>
      <w:r w:rsidR="002C78DF">
        <w:rPr>
          <w:sz w:val="24"/>
          <w:szCs w:val="24"/>
        </w:rPr>
        <w:t>waterbody</w:t>
      </w:r>
      <w:proofErr w:type="spellEnd"/>
      <w:r w:rsidR="002C78DF">
        <w:rPr>
          <w:sz w:val="24"/>
          <w:szCs w:val="24"/>
        </w:rPr>
        <w:t xml:space="preserve"> (i.e. “hot spots”).  </w:t>
      </w:r>
      <w:r w:rsidR="000D7E9D">
        <w:rPr>
          <w:color w:val="000000"/>
          <w:sz w:val="23"/>
          <w:szCs w:val="23"/>
        </w:rPr>
        <w:t>EPA policy does not currently support trad</w:t>
      </w:r>
      <w:r w:rsidR="002C78DF">
        <w:rPr>
          <w:color w:val="000000"/>
          <w:sz w:val="23"/>
          <w:szCs w:val="23"/>
        </w:rPr>
        <w:t xml:space="preserve">ing of pollutants considered </w:t>
      </w:r>
      <w:r w:rsidR="000D7E9D">
        <w:rPr>
          <w:color w:val="000000"/>
          <w:sz w:val="23"/>
          <w:szCs w:val="23"/>
        </w:rPr>
        <w:t xml:space="preserve">to be persistent </w:t>
      </w:r>
      <w:proofErr w:type="spellStart"/>
      <w:r w:rsidR="000D7E9D">
        <w:rPr>
          <w:color w:val="000000"/>
          <w:sz w:val="23"/>
          <w:szCs w:val="23"/>
        </w:rPr>
        <w:t>bioaccumulative</w:t>
      </w:r>
      <w:proofErr w:type="spellEnd"/>
      <w:r w:rsidR="000D7E9D">
        <w:rPr>
          <w:color w:val="000000"/>
          <w:sz w:val="23"/>
          <w:szCs w:val="23"/>
        </w:rPr>
        <w:t xml:space="preserve"> toxics (PBTs), such as mercury. Howe</w:t>
      </w:r>
      <w:r w:rsidR="00303159">
        <w:rPr>
          <w:color w:val="000000"/>
          <w:sz w:val="23"/>
          <w:szCs w:val="23"/>
        </w:rPr>
        <w:t xml:space="preserve">ver, </w:t>
      </w:r>
      <w:r w:rsidR="000D7E9D">
        <w:rPr>
          <w:color w:val="000000"/>
          <w:sz w:val="23"/>
          <w:szCs w:val="23"/>
        </w:rPr>
        <w:t>EP</w:t>
      </w:r>
      <w:r w:rsidR="00303159">
        <w:rPr>
          <w:color w:val="000000"/>
          <w:sz w:val="23"/>
          <w:szCs w:val="23"/>
        </w:rPr>
        <w:t>A may</w:t>
      </w:r>
      <w:r w:rsidR="000D7E9D">
        <w:rPr>
          <w:color w:val="000000"/>
          <w:sz w:val="23"/>
          <w:szCs w:val="23"/>
        </w:rPr>
        <w:t xml:space="preserve"> consider a limited number of pilot projects to obtain more information r</w:t>
      </w:r>
      <w:r w:rsidR="002C78DF">
        <w:rPr>
          <w:color w:val="000000"/>
          <w:sz w:val="23"/>
          <w:szCs w:val="23"/>
        </w:rPr>
        <w:t xml:space="preserve">egarding trading of PBTs (e.g. </w:t>
      </w:r>
      <w:proofErr w:type="gramStart"/>
      <w:r w:rsidR="00AD2ACD">
        <w:rPr>
          <w:color w:val="000000"/>
          <w:sz w:val="23"/>
          <w:szCs w:val="23"/>
        </w:rPr>
        <w:t>The</w:t>
      </w:r>
      <w:proofErr w:type="gramEnd"/>
      <w:r w:rsidR="00AD2ACD">
        <w:rPr>
          <w:color w:val="000000"/>
          <w:sz w:val="23"/>
          <w:szCs w:val="23"/>
        </w:rPr>
        <w:t xml:space="preserve"> case of t</w:t>
      </w:r>
      <w:r w:rsidR="002C78DF">
        <w:rPr>
          <w:color w:val="000000"/>
          <w:sz w:val="23"/>
          <w:szCs w:val="23"/>
        </w:rPr>
        <w:t>he Sacramento Regional County Sanitation District to</w:t>
      </w:r>
      <w:r w:rsidR="00AD2ACD">
        <w:rPr>
          <w:color w:val="000000"/>
          <w:sz w:val="23"/>
          <w:szCs w:val="23"/>
        </w:rPr>
        <w:t xml:space="preserve"> meet the Sacramento River</w:t>
      </w:r>
      <w:r w:rsidR="002C78DF">
        <w:rPr>
          <w:color w:val="000000"/>
          <w:sz w:val="23"/>
          <w:szCs w:val="23"/>
        </w:rPr>
        <w:t xml:space="preserve"> </w:t>
      </w:r>
      <w:r w:rsidR="00AD2ACD">
        <w:rPr>
          <w:color w:val="000000"/>
          <w:sz w:val="23"/>
          <w:szCs w:val="23"/>
        </w:rPr>
        <w:t xml:space="preserve">mercury </w:t>
      </w:r>
      <w:r w:rsidR="002C78DF">
        <w:rPr>
          <w:color w:val="000000"/>
          <w:sz w:val="23"/>
          <w:szCs w:val="23"/>
        </w:rPr>
        <w:t>TMDL).  Offsets</w:t>
      </w:r>
      <w:r w:rsidR="00BB4180">
        <w:rPr>
          <w:color w:val="000000"/>
          <w:sz w:val="23"/>
          <w:szCs w:val="23"/>
        </w:rPr>
        <w:t xml:space="preserve"> in a pre-TMDL situation will </w:t>
      </w:r>
      <w:r w:rsidR="00F314CF">
        <w:rPr>
          <w:color w:val="000000"/>
          <w:sz w:val="23"/>
          <w:szCs w:val="23"/>
        </w:rPr>
        <w:t xml:space="preserve">be </w:t>
      </w:r>
      <w:r w:rsidR="00A24D74">
        <w:rPr>
          <w:color w:val="000000"/>
          <w:sz w:val="23"/>
          <w:szCs w:val="23"/>
        </w:rPr>
        <w:t xml:space="preserve">quite </w:t>
      </w:r>
      <w:r w:rsidR="00BB4180">
        <w:rPr>
          <w:color w:val="000000"/>
          <w:sz w:val="23"/>
          <w:szCs w:val="23"/>
        </w:rPr>
        <w:t>challenging to justify.</w:t>
      </w:r>
      <w:r w:rsidR="002C78DF">
        <w:rPr>
          <w:color w:val="000000"/>
          <w:sz w:val="23"/>
          <w:szCs w:val="23"/>
        </w:rPr>
        <w:t xml:space="preserve"> </w:t>
      </w:r>
    </w:p>
    <w:p w:rsidR="00777170" w:rsidRPr="00F314CF" w:rsidRDefault="00777170">
      <w:pPr>
        <w:rPr>
          <w:b/>
          <w:sz w:val="28"/>
          <w:szCs w:val="28"/>
        </w:rPr>
      </w:pPr>
      <w:r w:rsidRPr="00F314CF">
        <w:rPr>
          <w:b/>
          <w:sz w:val="28"/>
          <w:szCs w:val="28"/>
        </w:rPr>
        <w:t>Pros</w:t>
      </w:r>
      <w:r w:rsidR="00A4647C" w:rsidRPr="00F314CF">
        <w:rPr>
          <w:b/>
          <w:sz w:val="28"/>
          <w:szCs w:val="28"/>
        </w:rPr>
        <w:t>:</w:t>
      </w:r>
    </w:p>
    <w:p w:rsidR="00A4647C" w:rsidRPr="00EA2B70" w:rsidRDefault="00A4647C" w:rsidP="00A4647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Where a TMDL has been established, a</w:t>
      </w:r>
      <w:r w:rsidR="00744122">
        <w:rPr>
          <w:sz w:val="24"/>
          <w:szCs w:val="24"/>
        </w:rPr>
        <w:t xml:space="preserve">n existing WQBEL may be relaxed if the </w:t>
      </w:r>
      <w:r>
        <w:rPr>
          <w:sz w:val="24"/>
          <w:szCs w:val="24"/>
        </w:rPr>
        <w:t xml:space="preserve"> discharger </w:t>
      </w:r>
      <w:r w:rsidR="00744122">
        <w:rPr>
          <w:sz w:val="24"/>
          <w:szCs w:val="24"/>
        </w:rPr>
        <w:t>implements appropriately structured offsets</w:t>
      </w:r>
      <w:r w:rsidR="00604710">
        <w:rPr>
          <w:sz w:val="24"/>
          <w:szCs w:val="24"/>
        </w:rPr>
        <w:t xml:space="preserve"> to meet their waste load allocation</w:t>
      </w:r>
    </w:p>
    <w:p w:rsidR="00777170" w:rsidRPr="00604710" w:rsidRDefault="00EA2B70" w:rsidP="006047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 way of achieving environmental progress by addressing NPSs of toxic pollution</w:t>
      </w:r>
      <w:r w:rsidR="003A4086">
        <w:rPr>
          <w:sz w:val="24"/>
          <w:szCs w:val="24"/>
        </w:rPr>
        <w:t xml:space="preserve"> through</w:t>
      </w:r>
      <w:r w:rsidR="00BB4180">
        <w:rPr>
          <w:sz w:val="24"/>
          <w:szCs w:val="24"/>
        </w:rPr>
        <w:t>, for example,</w:t>
      </w:r>
      <w:r w:rsidR="003A4086">
        <w:rPr>
          <w:sz w:val="24"/>
          <w:szCs w:val="24"/>
        </w:rPr>
        <w:t xml:space="preserve"> additional funding </w:t>
      </w:r>
      <w:r w:rsidR="00BB4180">
        <w:rPr>
          <w:sz w:val="24"/>
          <w:szCs w:val="24"/>
        </w:rPr>
        <w:t>of</w:t>
      </w:r>
      <w:r w:rsidR="00301AA8">
        <w:rPr>
          <w:sz w:val="24"/>
          <w:szCs w:val="24"/>
        </w:rPr>
        <w:t xml:space="preserve"> NPS projects.  Currently, </w:t>
      </w:r>
      <w:r w:rsidR="003A4086">
        <w:rPr>
          <w:sz w:val="24"/>
          <w:szCs w:val="24"/>
        </w:rPr>
        <w:t xml:space="preserve">funding is </w:t>
      </w:r>
      <w:r w:rsidR="00301AA8">
        <w:rPr>
          <w:sz w:val="24"/>
          <w:szCs w:val="24"/>
        </w:rPr>
        <w:t xml:space="preserve">inadequate </w:t>
      </w:r>
      <w:r w:rsidR="00604710">
        <w:rPr>
          <w:sz w:val="24"/>
          <w:szCs w:val="24"/>
        </w:rPr>
        <w:t>to</w:t>
      </w:r>
      <w:r w:rsidR="00301AA8">
        <w:rPr>
          <w:sz w:val="24"/>
          <w:szCs w:val="24"/>
        </w:rPr>
        <w:t xml:space="preserve"> fully</w:t>
      </w:r>
      <w:r w:rsidR="00604710">
        <w:rPr>
          <w:sz w:val="24"/>
          <w:szCs w:val="24"/>
        </w:rPr>
        <w:t xml:space="preserve"> address NPSs of pollution.</w:t>
      </w:r>
    </w:p>
    <w:p w:rsidR="00777170" w:rsidRPr="00F314CF" w:rsidRDefault="00777170">
      <w:pPr>
        <w:rPr>
          <w:b/>
          <w:sz w:val="28"/>
          <w:szCs w:val="28"/>
        </w:rPr>
      </w:pPr>
      <w:r w:rsidRPr="00F314CF">
        <w:rPr>
          <w:b/>
          <w:sz w:val="28"/>
          <w:szCs w:val="28"/>
        </w:rPr>
        <w:t>Cons</w:t>
      </w:r>
      <w:r w:rsidR="00EA2B70" w:rsidRPr="00F314CF">
        <w:rPr>
          <w:b/>
          <w:sz w:val="28"/>
          <w:szCs w:val="28"/>
        </w:rPr>
        <w:t>:</w:t>
      </w:r>
    </w:p>
    <w:p w:rsidR="00A24D74" w:rsidRPr="00A24D74" w:rsidRDefault="00EA2B70" w:rsidP="00EA2B7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24D74">
        <w:rPr>
          <w:sz w:val="24"/>
          <w:szCs w:val="24"/>
        </w:rPr>
        <w:t>Most likely does not provide WQBEL “relief” for facilities where no TMDL exists</w:t>
      </w:r>
      <w:r w:rsidR="00720FAB" w:rsidRPr="00A24D74">
        <w:rPr>
          <w:sz w:val="24"/>
          <w:szCs w:val="24"/>
        </w:rPr>
        <w:t xml:space="preserve">. </w:t>
      </w:r>
      <w:r w:rsidR="00604710" w:rsidRPr="00A24D74">
        <w:rPr>
          <w:sz w:val="24"/>
          <w:szCs w:val="24"/>
        </w:rPr>
        <w:t xml:space="preserve"> A variance will be needed i</w:t>
      </w:r>
      <w:r w:rsidR="00720FAB" w:rsidRPr="00A24D74">
        <w:rPr>
          <w:sz w:val="24"/>
          <w:szCs w:val="24"/>
        </w:rPr>
        <w:t>f a facility cannot comply with a revised WQS through WQBELs, intake credits, or a compliance sche</w:t>
      </w:r>
      <w:r w:rsidR="00604710" w:rsidRPr="00A24D74">
        <w:rPr>
          <w:sz w:val="24"/>
          <w:szCs w:val="24"/>
        </w:rPr>
        <w:t>dule</w:t>
      </w:r>
      <w:r w:rsidR="00720FAB" w:rsidRPr="00A24D74">
        <w:rPr>
          <w:sz w:val="24"/>
          <w:szCs w:val="24"/>
        </w:rPr>
        <w:t>.</w:t>
      </w:r>
      <w:r w:rsidR="003A4086" w:rsidRPr="00A24D74">
        <w:rPr>
          <w:sz w:val="24"/>
          <w:szCs w:val="24"/>
        </w:rPr>
        <w:t xml:space="preserve"> </w:t>
      </w:r>
      <w:r w:rsidR="00604710" w:rsidRPr="00A24D74">
        <w:rPr>
          <w:sz w:val="24"/>
          <w:szCs w:val="24"/>
        </w:rPr>
        <w:t xml:space="preserve"> </w:t>
      </w:r>
    </w:p>
    <w:p w:rsidR="00EA2B70" w:rsidRPr="00A24D74" w:rsidRDefault="003A4086" w:rsidP="00EA2B7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24D74">
        <w:rPr>
          <w:sz w:val="24"/>
          <w:szCs w:val="24"/>
        </w:rPr>
        <w:t>Facilities will bear ultimate responsibility for implementing offset projects and monitoring to demonstrate that the project is removing a specific load of pollutant</w:t>
      </w:r>
    </w:p>
    <w:p w:rsidR="00777170" w:rsidRPr="00301AA8" w:rsidRDefault="00777170">
      <w:pPr>
        <w:rPr>
          <w:sz w:val="24"/>
          <w:szCs w:val="24"/>
        </w:rPr>
      </w:pPr>
      <w:r w:rsidRPr="00F314CF">
        <w:rPr>
          <w:b/>
          <w:sz w:val="28"/>
          <w:szCs w:val="28"/>
        </w:rPr>
        <w:t>DEQ Recommendation</w:t>
      </w:r>
      <w:r w:rsidR="00301AA8" w:rsidRPr="00F314CF">
        <w:rPr>
          <w:b/>
          <w:sz w:val="28"/>
          <w:szCs w:val="28"/>
        </w:rPr>
        <w:t>:</w:t>
      </w:r>
      <w:r w:rsidR="00301AA8">
        <w:rPr>
          <w:b/>
          <w:sz w:val="24"/>
          <w:szCs w:val="24"/>
        </w:rPr>
        <w:t xml:space="preserve">  </w:t>
      </w:r>
      <w:r w:rsidR="00301AA8">
        <w:rPr>
          <w:sz w:val="24"/>
          <w:szCs w:val="24"/>
        </w:rPr>
        <w:t xml:space="preserve">The </w:t>
      </w:r>
      <w:r w:rsidR="00D14996">
        <w:rPr>
          <w:sz w:val="24"/>
          <w:szCs w:val="24"/>
        </w:rPr>
        <w:t xml:space="preserve">Department </w:t>
      </w:r>
      <w:r w:rsidR="00BB4180">
        <w:rPr>
          <w:sz w:val="24"/>
          <w:szCs w:val="24"/>
        </w:rPr>
        <w:t xml:space="preserve">most likely </w:t>
      </w:r>
      <w:r w:rsidR="00D14996">
        <w:rPr>
          <w:sz w:val="24"/>
          <w:szCs w:val="24"/>
        </w:rPr>
        <w:t xml:space="preserve">has current authority to allow offsets </w:t>
      </w:r>
      <w:r w:rsidR="00BB4180">
        <w:rPr>
          <w:sz w:val="24"/>
          <w:szCs w:val="24"/>
        </w:rPr>
        <w:t xml:space="preserve">in the context of a </w:t>
      </w:r>
      <w:proofErr w:type="gramStart"/>
      <w:r w:rsidR="00BB4180">
        <w:rPr>
          <w:sz w:val="24"/>
          <w:szCs w:val="24"/>
        </w:rPr>
        <w:t>TMDL,</w:t>
      </w:r>
      <w:proofErr w:type="gramEnd"/>
      <w:r w:rsidR="00BB4180">
        <w:rPr>
          <w:sz w:val="24"/>
          <w:szCs w:val="24"/>
        </w:rPr>
        <w:t xml:space="preserve"> h</w:t>
      </w:r>
      <w:r w:rsidR="00D14996">
        <w:rPr>
          <w:sz w:val="24"/>
          <w:szCs w:val="24"/>
        </w:rPr>
        <w:t xml:space="preserve">owever, the Department </w:t>
      </w:r>
      <w:r w:rsidR="00BB4180">
        <w:rPr>
          <w:sz w:val="24"/>
          <w:szCs w:val="24"/>
        </w:rPr>
        <w:t xml:space="preserve">would need to make a demonstration that offsetting toxics will not create “hot spots” in areas exceeding criteria.  If this demonstration is made, the Department </w:t>
      </w:r>
      <w:r w:rsidR="00D14996">
        <w:rPr>
          <w:sz w:val="24"/>
          <w:szCs w:val="24"/>
        </w:rPr>
        <w:t>may need to revise th</w:t>
      </w:r>
      <w:r w:rsidR="00BB4180">
        <w:rPr>
          <w:sz w:val="24"/>
          <w:szCs w:val="24"/>
        </w:rPr>
        <w:t>e Trading IMD to reflect how to implement toxics offsets, and possibly develop trading/offset rule language (still looking into this)</w:t>
      </w:r>
      <w:r w:rsidR="00D14996">
        <w:rPr>
          <w:sz w:val="24"/>
          <w:szCs w:val="24"/>
        </w:rPr>
        <w:t>.</w:t>
      </w:r>
    </w:p>
    <w:sectPr w:rsidR="00777170" w:rsidRPr="00301AA8" w:rsidSect="00D14EF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CF" w:rsidRDefault="00F314CF" w:rsidP="00BB4180">
      <w:pPr>
        <w:spacing w:after="0" w:line="240" w:lineRule="auto"/>
      </w:pPr>
      <w:r>
        <w:separator/>
      </w:r>
    </w:p>
  </w:endnote>
  <w:endnote w:type="continuationSeparator" w:id="0">
    <w:p w:rsidR="00F314CF" w:rsidRDefault="00F314CF" w:rsidP="00BB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CF" w:rsidRDefault="00F314CF" w:rsidP="00BB4180">
      <w:pPr>
        <w:spacing w:after="0" w:line="240" w:lineRule="auto"/>
      </w:pPr>
      <w:r>
        <w:separator/>
      </w:r>
    </w:p>
  </w:footnote>
  <w:footnote w:type="continuationSeparator" w:id="0">
    <w:p w:rsidR="00F314CF" w:rsidRDefault="00F314CF" w:rsidP="00BB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CF" w:rsidRDefault="00F314CF">
    <w:pPr>
      <w:pStyle w:val="Header"/>
    </w:pPr>
    <w:r>
      <w:t>Draft February 22, 2010</w:t>
    </w:r>
  </w:p>
  <w:p w:rsidR="00F314CF" w:rsidRDefault="00F314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403"/>
    <w:multiLevelType w:val="hybridMultilevel"/>
    <w:tmpl w:val="D1402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E771B"/>
    <w:multiLevelType w:val="hybridMultilevel"/>
    <w:tmpl w:val="46E42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77170"/>
    <w:rsid w:val="000D7E9D"/>
    <w:rsid w:val="00162A38"/>
    <w:rsid w:val="00262282"/>
    <w:rsid w:val="002C78DF"/>
    <w:rsid w:val="00301AA8"/>
    <w:rsid w:val="00303159"/>
    <w:rsid w:val="003A4086"/>
    <w:rsid w:val="005038F9"/>
    <w:rsid w:val="00604710"/>
    <w:rsid w:val="006165F6"/>
    <w:rsid w:val="00720FAB"/>
    <w:rsid w:val="00744122"/>
    <w:rsid w:val="00777170"/>
    <w:rsid w:val="00A24D74"/>
    <w:rsid w:val="00A4647C"/>
    <w:rsid w:val="00AD2ACD"/>
    <w:rsid w:val="00BB4180"/>
    <w:rsid w:val="00C7515F"/>
    <w:rsid w:val="00D14996"/>
    <w:rsid w:val="00D14EFE"/>
    <w:rsid w:val="00EA2B70"/>
    <w:rsid w:val="00EE3B9F"/>
    <w:rsid w:val="00F314CF"/>
    <w:rsid w:val="00FA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80"/>
  </w:style>
  <w:style w:type="paragraph" w:styleId="Footer">
    <w:name w:val="footer"/>
    <w:basedOn w:val="Normal"/>
    <w:link w:val="FooterChar"/>
    <w:uiPriority w:val="99"/>
    <w:semiHidden/>
    <w:unhideWhenUsed/>
    <w:rsid w:val="00BB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180"/>
  </w:style>
  <w:style w:type="paragraph" w:styleId="BalloonText">
    <w:name w:val="Balloon Text"/>
    <w:basedOn w:val="Normal"/>
    <w:link w:val="BalloonTextChar"/>
    <w:uiPriority w:val="99"/>
    <w:semiHidden/>
    <w:unhideWhenUsed/>
    <w:rsid w:val="00BB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tegory xmlns="ad9aa276-7b0f-4038-ae2b-df4413790567">Trading and Offsets</Category>
    <Subcategory xmlns="ad9aa276-7b0f-4038-ae2b-df4413790567" xsi:nil="true"/>
  </documentManagement>
</p:properties>
</file>

<file path=customXml/itemProps1.xml><?xml version="1.0" encoding="utf-8"?>
<ds:datastoreItem xmlns:ds="http://schemas.openxmlformats.org/officeDocument/2006/customXml" ds:itemID="{B1D7BBD5-BD26-4CDA-AF80-3EC0428B690D}"/>
</file>

<file path=customXml/itemProps2.xml><?xml version="1.0" encoding="utf-8"?>
<ds:datastoreItem xmlns:ds="http://schemas.openxmlformats.org/officeDocument/2006/customXml" ds:itemID="{8ABE5116-3AA6-46F2-B89D-7C66A2526859}"/>
</file>

<file path=customXml/itemProps3.xml><?xml version="1.0" encoding="utf-8"?>
<ds:datastoreItem xmlns:ds="http://schemas.openxmlformats.org/officeDocument/2006/customXml" ds:itemID="{95E88E03-7163-4417-95F5-697A5BCDD25D}"/>
</file>

<file path=customXml/itemProps4.xml><?xml version="1.0" encoding="utf-8"?>
<ds:datastoreItem xmlns:ds="http://schemas.openxmlformats.org/officeDocument/2006/customXml" ds:itemID="{64EBEC9E-894A-452C-9AED-B2A8B999E6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5</cp:revision>
  <dcterms:created xsi:type="dcterms:W3CDTF">2010-02-18T16:48:00Z</dcterms:created>
  <dcterms:modified xsi:type="dcterms:W3CDTF">2010-02-22T19:49:00Z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