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544E11"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del w:id="1" w:author="dnordbe" w:date="2011-02-14T09:57:00Z">
              <w:r w:rsidR="00F5402B" w:rsidDel="0005797F">
                <w:rPr>
                  <w:rFonts w:eastAsia="Times New Roman"/>
                  <w:sz w:val="24"/>
                  <w:szCs w:val="24"/>
                </w:rPr>
                <w:delText>12</w:delText>
              </w:r>
            </w:del>
            <w:ins w:id="2" w:author="dnordbe" w:date="2011-02-14T09:58:00Z">
              <w:r w:rsidR="0005797F">
                <w:rPr>
                  <w:rFonts w:eastAsia="Times New Roman"/>
                  <w:sz w:val="24"/>
                  <w:szCs w:val="24"/>
                </w:rPr>
                <w:t>the</w:t>
              </w:r>
            </w:ins>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While the new federal standards phase in more slowly than California’s standards, they equal California’s standards in 2016. Because the federal rules apply to all light-duty cars and trucks nationwide, they achieve greater total greenhouse gas </w:t>
            </w:r>
            <w:r w:rsidRPr="002B576A">
              <w:rPr>
                <w:rFonts w:eastAsia="Times New Roman"/>
                <w:sz w:val="24"/>
                <w:szCs w:val="24"/>
              </w:rPr>
              <w:lastRenderedPageBreak/>
              <w:t>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r w:rsidR="005A7962">
              <w:rPr>
                <w:rFonts w:eastAsia="Times New Roman"/>
                <w:sz w:val="24"/>
                <w:szCs w:val="24"/>
              </w:rPr>
              <w:t xml:space="preserve">other </w:t>
            </w:r>
            <w:r w:rsidR="002B576A" w:rsidRPr="002B576A">
              <w:rPr>
                <w:rFonts w:eastAsia="Times New Roman"/>
                <w:sz w:val="24"/>
                <w:szCs w:val="24"/>
              </w:rPr>
              <w:t>important</w:t>
            </w:r>
            <w:r>
              <w:rPr>
                <w:rFonts w:eastAsia="Times New Roman"/>
                <w:sz w:val="24"/>
                <w:szCs w:val="24"/>
              </w:rPr>
              <w:t xml:space="preserve"> feature of this rulemaking is </w:t>
            </w:r>
            <w:del w:id="3" w:author="dnordbe" w:date="2011-02-14T09:20:00Z">
              <w:r w:rsidDel="005B4A4A">
                <w:rPr>
                  <w:rFonts w:eastAsia="Times New Roman"/>
                  <w:sz w:val="24"/>
                  <w:szCs w:val="24"/>
                </w:rPr>
                <w:delText>the</w:delText>
              </w:r>
            </w:del>
            <w:r>
              <w:rPr>
                <w:rFonts w:eastAsia="Times New Roman"/>
                <w:sz w:val="24"/>
                <w:szCs w:val="24"/>
              </w:rPr>
              <w:t xml:space="preserve"> c</w:t>
            </w:r>
            <w:r w:rsidR="002B576A" w:rsidRPr="002B576A">
              <w:rPr>
                <w:rFonts w:eastAsia="Times New Roman"/>
                <w:sz w:val="24"/>
                <w:szCs w:val="24"/>
              </w:rPr>
              <w:t xml:space="preserve">ompliance </w:t>
            </w:r>
            <w:r>
              <w:rPr>
                <w:rFonts w:eastAsia="Times New Roman"/>
                <w:sz w:val="24"/>
                <w:szCs w:val="24"/>
              </w:rPr>
              <w:t>p</w:t>
            </w:r>
            <w:r w:rsidR="00152D58">
              <w:rPr>
                <w:rFonts w:eastAsia="Times New Roman"/>
                <w:sz w:val="24"/>
                <w:szCs w:val="24"/>
              </w:rPr>
              <w:t>ooling</w:t>
            </w:r>
            <w:ins w:id="4" w:author="dnordbe" w:date="2011-02-14T09:20:00Z">
              <w:r w:rsidR="005B4A4A">
                <w:rPr>
                  <w:rFonts w:eastAsia="Times New Roman"/>
                  <w:sz w:val="24"/>
                  <w:szCs w:val="24"/>
                </w:rPr>
                <w:t>.</w:t>
              </w:r>
            </w:ins>
            <w:del w:id="5" w:author="dnordbe" w:date="2011-02-14T09:20:00Z">
              <w:r w:rsidR="00152D58" w:rsidDel="005B4A4A">
                <w:rPr>
                  <w:rFonts w:eastAsia="Times New Roman"/>
                  <w:sz w:val="24"/>
                  <w:szCs w:val="24"/>
                </w:rPr>
                <w:delText xml:space="preserve"> provision</w:delText>
              </w:r>
            </w:del>
            <w:del w:id="6" w:author="dnordbe" w:date="2011-02-14T09:03:00Z">
              <w:r w:rsidR="00152D58" w:rsidDel="006D704A">
                <w:rPr>
                  <w:rFonts w:eastAsia="Times New Roman"/>
                  <w:sz w:val="24"/>
                  <w:szCs w:val="24"/>
                </w:rPr>
                <w:delText xml:space="preserve"> </w:delText>
              </w:r>
              <w:r w:rsidR="002B576A" w:rsidRPr="002B576A" w:rsidDel="006D704A">
                <w:rPr>
                  <w:rFonts w:eastAsia="Times New Roman"/>
                  <w:sz w:val="24"/>
                  <w:szCs w:val="24"/>
                </w:rPr>
                <w:delText xml:space="preserve"> </w:delText>
              </w:r>
            </w:del>
            <w:ins w:id="7" w:author="dnordbe" w:date="2011-02-14T08:59:00Z">
              <w:r w:rsidR="006D704A">
                <w:rPr>
                  <w:rFonts w:eastAsia="Times New Roman"/>
                  <w:sz w:val="24"/>
                  <w:szCs w:val="24"/>
                </w:rPr>
                <w:t>While harmonization</w:t>
              </w:r>
            </w:ins>
            <w:ins w:id="8" w:author="dnordbe" w:date="2011-02-14T09:01:00Z">
              <w:r w:rsidR="006D704A">
                <w:rPr>
                  <w:rFonts w:eastAsia="Times New Roman"/>
                  <w:sz w:val="24"/>
                  <w:szCs w:val="24"/>
                </w:rPr>
                <w:t xml:space="preserve"> synchronizes California’s emission limits with EPA</w:t>
              </w:r>
            </w:ins>
            <w:ins w:id="9" w:author="dnordbe" w:date="2011-02-14T09:02:00Z">
              <w:r w:rsidR="006D704A">
                <w:rPr>
                  <w:rFonts w:eastAsia="Times New Roman"/>
                  <w:sz w:val="24"/>
                  <w:szCs w:val="24"/>
                </w:rPr>
                <w:t xml:space="preserve">’s limits </w:t>
              </w:r>
            </w:ins>
            <w:ins w:id="10" w:author="dnordbe" w:date="2011-02-14T09:07:00Z">
              <w:r w:rsidR="005B4A4A">
                <w:rPr>
                  <w:rFonts w:eastAsia="Times New Roman"/>
                  <w:sz w:val="24"/>
                  <w:szCs w:val="24"/>
                </w:rPr>
                <w:t>in 2012 to 2016</w:t>
              </w:r>
            </w:ins>
            <w:ins w:id="11" w:author="dnordbe" w:date="2011-02-14T09:15:00Z">
              <w:r w:rsidR="005B4A4A">
                <w:rPr>
                  <w:rFonts w:eastAsia="Times New Roman"/>
                  <w:sz w:val="24"/>
                  <w:szCs w:val="24"/>
                </w:rPr>
                <w:t xml:space="preserve">, </w:t>
              </w:r>
            </w:ins>
            <w:del w:id="12" w:author="dnordbe" w:date="2011-02-14T08:47:00Z">
              <w:r w:rsidR="002B576A" w:rsidRPr="002B576A" w:rsidDel="00152D58">
                <w:rPr>
                  <w:rFonts w:eastAsia="Times New Roman"/>
                  <w:sz w:val="24"/>
                  <w:szCs w:val="24"/>
                </w:rPr>
                <w:delText xml:space="preserve">This provision </w:delText>
              </w:r>
            </w:del>
            <w:ins w:id="13" w:author="dnordbe" w:date="2011-02-14T09:16:00Z">
              <w:r w:rsidR="005B4A4A">
                <w:rPr>
                  <w:rFonts w:eastAsia="Times New Roman"/>
                  <w:sz w:val="24"/>
                  <w:szCs w:val="24"/>
                </w:rPr>
                <w:t>c</w:t>
              </w:r>
            </w:ins>
            <w:ins w:id="14" w:author="dnordbe" w:date="2011-02-14T08:47:00Z">
              <w:r w:rsidR="00152D58">
                <w:rPr>
                  <w:rFonts w:eastAsia="Times New Roman"/>
                  <w:sz w:val="24"/>
                  <w:szCs w:val="24"/>
                </w:rPr>
                <w:t xml:space="preserve">ompliance pooling </w:t>
              </w:r>
            </w:ins>
            <w:ins w:id="15" w:author="dnordbe" w:date="2011-02-14T09:17:00Z">
              <w:r w:rsidR="005B4A4A">
                <w:rPr>
                  <w:rFonts w:eastAsia="Times New Roman"/>
                  <w:sz w:val="24"/>
                  <w:szCs w:val="24"/>
                </w:rPr>
                <w:t xml:space="preserve">applies to </w:t>
              </w:r>
            </w:ins>
            <w:del w:id="16" w:author="dnordbe" w:date="2011-02-14T08:50:00Z">
              <w:r w:rsidR="002B576A" w:rsidRPr="002B576A" w:rsidDel="00152D58">
                <w:rPr>
                  <w:rFonts w:eastAsia="Times New Roman"/>
                  <w:sz w:val="24"/>
                  <w:szCs w:val="24"/>
                </w:rPr>
                <w:delText xml:space="preserve">streamlines </w:delText>
              </w:r>
            </w:del>
            <w:del w:id="17" w:author="dnordbe" w:date="2011-02-14T09:09:00Z">
              <w:r w:rsidR="002B576A" w:rsidRPr="002B576A" w:rsidDel="00F0404B">
                <w:rPr>
                  <w:rFonts w:eastAsia="Times New Roman"/>
                  <w:sz w:val="24"/>
                  <w:szCs w:val="24"/>
                </w:rPr>
                <w:delText xml:space="preserve">the program for </w:delText>
              </w:r>
            </w:del>
            <w:del w:id="18" w:author="dnordbe" w:date="2011-02-14T08:50:00Z">
              <w:r w:rsidR="002B576A" w:rsidRPr="002B576A" w:rsidDel="00152D58">
                <w:rPr>
                  <w:rFonts w:eastAsia="Times New Roman"/>
                  <w:sz w:val="24"/>
                  <w:szCs w:val="24"/>
                </w:rPr>
                <w:delText xml:space="preserve">manufacturers that choose to show compliance with California’s standards </w:delText>
              </w:r>
              <w:r w:rsidDel="00152D58">
                <w:rPr>
                  <w:rFonts w:eastAsia="Times New Roman"/>
                  <w:sz w:val="24"/>
                  <w:szCs w:val="24"/>
                </w:rPr>
                <w:delText xml:space="preserve">for </w:delText>
              </w:r>
            </w:del>
            <w:ins w:id="19" w:author="dnordbe" w:date="2011-02-14T09:21:00Z">
              <w:r w:rsidR="005B4A4A">
                <w:rPr>
                  <w:rFonts w:eastAsia="Times New Roman"/>
                  <w:sz w:val="24"/>
                  <w:szCs w:val="24"/>
                </w:rPr>
                <w:t xml:space="preserve">to the years </w:t>
              </w:r>
            </w:ins>
            <w:r w:rsidR="00317CC3">
              <w:rPr>
                <w:rFonts w:eastAsia="Times New Roman"/>
                <w:sz w:val="24"/>
                <w:szCs w:val="24"/>
              </w:rPr>
              <w:t>2009 to 2011</w:t>
            </w:r>
            <w:del w:id="20" w:author="dnordbe" w:date="2011-02-14T09:21:00Z">
              <w:r w:rsidR="002B576A" w:rsidRPr="002B576A" w:rsidDel="005B4A4A">
                <w:rPr>
                  <w:rFonts w:eastAsia="Times New Roman"/>
                  <w:sz w:val="24"/>
                  <w:szCs w:val="24"/>
                </w:rPr>
                <w:delText xml:space="preserve"> </w:delText>
              </w:r>
              <w:r w:rsidR="00317CC3" w:rsidDel="005B4A4A">
                <w:rPr>
                  <w:rFonts w:eastAsia="Times New Roman"/>
                  <w:sz w:val="24"/>
                  <w:szCs w:val="24"/>
                </w:rPr>
                <w:delText>model year vehicles</w:delText>
              </w:r>
            </w:del>
            <w:r w:rsidR="00317CC3">
              <w:rPr>
                <w:rFonts w:eastAsia="Times New Roman"/>
                <w:sz w:val="24"/>
                <w:szCs w:val="24"/>
              </w:rPr>
              <w:t>.</w:t>
            </w:r>
            <w:r>
              <w:rPr>
                <w:rFonts w:eastAsia="Times New Roman"/>
                <w:sz w:val="24"/>
                <w:szCs w:val="24"/>
              </w:rPr>
              <w:t xml:space="preserve"> Compliance p</w:t>
            </w:r>
            <w:r w:rsidR="002B576A" w:rsidRPr="002B576A">
              <w:rPr>
                <w:rFonts w:eastAsia="Times New Roman"/>
                <w:sz w:val="24"/>
                <w:szCs w:val="24"/>
              </w:rPr>
              <w:t xml:space="preserve">ooling gives manufacturers the choice of demonstrating compliance with the greenhouse gas limits in </w:t>
            </w:r>
            <w:ins w:id="21" w:author="dnordbe" w:date="2011-02-14T09:10:00Z">
              <w:r w:rsidR="00F0404B">
                <w:rPr>
                  <w:rFonts w:eastAsia="Times New Roman"/>
                  <w:sz w:val="24"/>
                  <w:szCs w:val="24"/>
                </w:rPr>
                <w:t xml:space="preserve">all </w:t>
              </w:r>
            </w:ins>
            <w:r w:rsidR="002B576A" w:rsidRPr="002B576A">
              <w:rPr>
                <w:rFonts w:eastAsia="Times New Roman"/>
                <w:sz w:val="24"/>
                <w:szCs w:val="24"/>
              </w:rPr>
              <w:t xml:space="preserve">the </w:t>
            </w:r>
            <w:del w:id="22" w:author="dnordbe" w:date="2011-02-14T09:10:00Z">
              <w:r w:rsidR="002B576A" w:rsidRPr="002B576A" w:rsidDel="00F0404B">
                <w:rPr>
                  <w:rFonts w:eastAsia="Times New Roman"/>
                  <w:sz w:val="24"/>
                  <w:szCs w:val="24"/>
                </w:rPr>
                <w:delText>w</w:delText>
              </w:r>
              <w:r w:rsidR="00830ED2" w:rsidDel="00F0404B">
                <w:rPr>
                  <w:rFonts w:eastAsia="Times New Roman"/>
                  <w:sz w:val="24"/>
                  <w:szCs w:val="24"/>
                </w:rPr>
                <w:delText xml:space="preserve">hole group of </w:delText>
              </w:r>
            </w:del>
            <w:r w:rsidR="00830ED2">
              <w:rPr>
                <w:rFonts w:eastAsia="Times New Roman"/>
                <w:sz w:val="24"/>
                <w:szCs w:val="24"/>
              </w:rPr>
              <w:t xml:space="preserve">states that opted </w:t>
            </w:r>
            <w:r w:rsidR="002B576A" w:rsidRPr="002B576A">
              <w:rPr>
                <w:rFonts w:eastAsia="Times New Roman"/>
                <w:sz w:val="24"/>
                <w:szCs w:val="24"/>
              </w:rPr>
              <w:t>in to California’s standards</w:t>
            </w:r>
            <w:ins w:id="23" w:author="dnordbe" w:date="2011-02-14T09:12:00Z">
              <w:r w:rsidR="00F0404B">
                <w:rPr>
                  <w:rFonts w:eastAsia="Times New Roman"/>
                  <w:sz w:val="24"/>
                  <w:szCs w:val="24"/>
                </w:rPr>
                <w:t xml:space="preserve"> as a whole</w:t>
              </w:r>
            </w:ins>
            <w:r w:rsidR="002B576A" w:rsidRPr="002B576A">
              <w:rPr>
                <w:rFonts w:eastAsia="Times New Roman"/>
                <w:sz w:val="24"/>
                <w:szCs w:val="24"/>
              </w:rPr>
              <w:t xml:space="preserve">. This </w:t>
            </w:r>
            <w:ins w:id="24" w:author="dnordbe" w:date="2011-02-14T09:12:00Z">
              <w:r w:rsidR="00F0404B">
                <w:rPr>
                  <w:rFonts w:eastAsia="Times New Roman"/>
                  <w:sz w:val="24"/>
                  <w:szCs w:val="24"/>
                </w:rPr>
                <w:t xml:space="preserve">method </w:t>
              </w:r>
            </w:ins>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w:t>
            </w:r>
            <w:r w:rsidR="004753B4">
              <w:rPr>
                <w:rFonts w:ascii="Times New Roman" w:hAnsi="Times New Roman"/>
                <w:szCs w:val="24"/>
              </w:rPr>
              <w:lastRenderedPageBreak/>
              <w:t>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4B" w:rsidRDefault="00F0404B">
      <w:r>
        <w:separator/>
      </w:r>
    </w:p>
  </w:endnote>
  <w:endnote w:type="continuationSeparator" w:id="0">
    <w:p w:rsidR="00F0404B" w:rsidRDefault="00F0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F0404B" w:rsidRDefault="00F04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4B" w:rsidRDefault="00F0404B">
      <w:r>
        <w:separator/>
      </w:r>
    </w:p>
  </w:footnote>
  <w:footnote w:type="continuationSeparator" w:id="0">
    <w:p w:rsidR="00F0404B" w:rsidRDefault="00F04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 xml:space="preserve">Page </w:t>
    </w:r>
    <w:r w:rsidR="00544E11">
      <w:rPr>
        <w:rStyle w:val="PageNumber"/>
      </w:rPr>
      <w:fldChar w:fldCharType="begin"/>
    </w:r>
    <w:r>
      <w:rPr>
        <w:rStyle w:val="PageNumber"/>
      </w:rPr>
      <w:instrText xml:space="preserve"> PAGE </w:instrText>
    </w:r>
    <w:r w:rsidR="00544E11">
      <w:rPr>
        <w:rStyle w:val="PageNumber"/>
      </w:rPr>
      <w:fldChar w:fldCharType="separate"/>
    </w:r>
    <w:r w:rsidR="0005797F">
      <w:rPr>
        <w:rStyle w:val="PageNumber"/>
        <w:noProof/>
      </w:rPr>
      <w:t>2</w:t>
    </w:r>
    <w:r w:rsidR="00544E11">
      <w:rPr>
        <w:rStyle w:val="PageNumber"/>
      </w:rPr>
      <w:fldChar w:fldCharType="end"/>
    </w:r>
    <w:r>
      <w:rPr>
        <w:rFonts w:ascii="Times New Roman" w:hAnsi="Times New Roman"/>
      </w:rPr>
      <w:t xml:space="preserve"> of 4 pages</w:t>
    </w:r>
  </w:p>
  <w:p w:rsidR="00F0404B" w:rsidRPr="00731F25" w:rsidRDefault="00F0404B"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 xml:space="preserve">Page </w:t>
    </w:r>
    <w:r w:rsidR="00544E11">
      <w:rPr>
        <w:rStyle w:val="PageNumber"/>
      </w:rPr>
      <w:fldChar w:fldCharType="begin"/>
    </w:r>
    <w:r>
      <w:rPr>
        <w:rStyle w:val="PageNumber"/>
      </w:rPr>
      <w:instrText xml:space="preserve"> PAGE </w:instrText>
    </w:r>
    <w:r w:rsidR="00544E11">
      <w:rPr>
        <w:rStyle w:val="PageNumber"/>
      </w:rPr>
      <w:fldChar w:fldCharType="separate"/>
    </w:r>
    <w:r>
      <w:rPr>
        <w:rStyle w:val="PageNumber"/>
        <w:noProof/>
      </w:rPr>
      <w:t>1</w:t>
    </w:r>
    <w:r w:rsidR="00544E11">
      <w:rPr>
        <w:rStyle w:val="PageNumber"/>
      </w:rPr>
      <w:fldChar w:fldCharType="end"/>
    </w:r>
    <w:r>
      <w:rPr>
        <w:rFonts w:ascii="Times New Roman" w:hAnsi="Times New Roman"/>
      </w:rPr>
      <w:t xml:space="preserve"> of Y pages</w:t>
    </w:r>
  </w:p>
  <w:p w:rsidR="00F0404B" w:rsidRDefault="00F04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7CC3"/>
    <w:rsid w:val="00335528"/>
    <w:rsid w:val="003B08E7"/>
    <w:rsid w:val="003D5655"/>
    <w:rsid w:val="003F4789"/>
    <w:rsid w:val="003F6784"/>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A0E96"/>
    <w:rsid w:val="006B3893"/>
    <w:rsid w:val="006C1299"/>
    <w:rsid w:val="006D704A"/>
    <w:rsid w:val="006E4B47"/>
    <w:rsid w:val="006E5DFD"/>
    <w:rsid w:val="006F33CE"/>
    <w:rsid w:val="006F6272"/>
    <w:rsid w:val="00703460"/>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4628"/>
    <w:rsid w:val="008F5ECD"/>
    <w:rsid w:val="00903577"/>
    <w:rsid w:val="00905427"/>
    <w:rsid w:val="00916615"/>
    <w:rsid w:val="009266B8"/>
    <w:rsid w:val="0093060A"/>
    <w:rsid w:val="009541AC"/>
    <w:rsid w:val="009B702E"/>
    <w:rsid w:val="009E3AD9"/>
    <w:rsid w:val="00A25F78"/>
    <w:rsid w:val="00A655EB"/>
    <w:rsid w:val="00AE62E9"/>
    <w:rsid w:val="00B17E7C"/>
    <w:rsid w:val="00B340C5"/>
    <w:rsid w:val="00B72213"/>
    <w:rsid w:val="00B905B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E4188"/>
    <w:rsid w:val="00EF61D5"/>
    <w:rsid w:val="00F0404B"/>
    <w:rsid w:val="00F34BB8"/>
    <w:rsid w:val="00F5402B"/>
    <w:rsid w:val="00F82A91"/>
    <w:rsid w:val="00F82FEC"/>
    <w:rsid w:val="00F9556D"/>
    <w:rsid w:val="00F976CC"/>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3D3A7-4240-49FA-9B56-3A76445E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97</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14</cp:revision>
  <cp:lastPrinted>2011-02-04T00:22:00Z</cp:lastPrinted>
  <dcterms:created xsi:type="dcterms:W3CDTF">2011-02-08T23:28:00Z</dcterms:created>
  <dcterms:modified xsi:type="dcterms:W3CDTF">2011-02-14T17:58:00Z</dcterms:modified>
</cp:coreProperties>
</file>