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91D" w:rsidRPr="00FD5EE8" w:rsidRDefault="00874E6F" w:rsidP="001E00A3">
      <w:pPr>
        <w:jc w:val="center"/>
        <w:rPr>
          <w:b/>
          <w:sz w:val="32"/>
          <w:szCs w:val="32"/>
        </w:rPr>
      </w:pPr>
      <w:r w:rsidRPr="00FD5EE8">
        <w:rPr>
          <w:b/>
          <w:sz w:val="32"/>
          <w:szCs w:val="32"/>
        </w:rPr>
        <w:t xml:space="preserve">Joint </w:t>
      </w:r>
      <w:r w:rsidR="001826F3" w:rsidRPr="00FD5EE8">
        <w:rPr>
          <w:b/>
          <w:sz w:val="32"/>
          <w:szCs w:val="32"/>
        </w:rPr>
        <w:t>R</w:t>
      </w:r>
      <w:r w:rsidRPr="00FD5EE8">
        <w:rPr>
          <w:b/>
          <w:sz w:val="32"/>
          <w:szCs w:val="32"/>
        </w:rPr>
        <w:t xml:space="preserve">ulemaking </w:t>
      </w:r>
      <w:r w:rsidR="001826F3" w:rsidRPr="00FD5EE8">
        <w:rPr>
          <w:b/>
          <w:sz w:val="32"/>
          <w:szCs w:val="32"/>
        </w:rPr>
        <w:t>P</w:t>
      </w:r>
      <w:r w:rsidRPr="00FD5EE8">
        <w:rPr>
          <w:b/>
          <w:sz w:val="32"/>
          <w:szCs w:val="32"/>
        </w:rPr>
        <w:t>rocess</w:t>
      </w:r>
      <w:r w:rsidR="001E00A3" w:rsidRPr="00FD5EE8">
        <w:rPr>
          <w:b/>
          <w:sz w:val="32"/>
          <w:szCs w:val="32"/>
        </w:rPr>
        <w:t xml:space="preserve"> </w:t>
      </w:r>
      <w:r w:rsidRPr="00FD5EE8">
        <w:rPr>
          <w:b/>
          <w:sz w:val="32"/>
          <w:szCs w:val="32"/>
        </w:rPr>
        <w:t xml:space="preserve">for </w:t>
      </w:r>
    </w:p>
    <w:p w:rsidR="007759CD" w:rsidRPr="00FD5EE8" w:rsidRDefault="00874E6F" w:rsidP="009E4DE9">
      <w:pPr>
        <w:jc w:val="center"/>
        <w:rPr>
          <w:b/>
          <w:sz w:val="32"/>
          <w:szCs w:val="32"/>
        </w:rPr>
      </w:pPr>
      <w:r w:rsidRPr="00FD5EE8">
        <w:rPr>
          <w:b/>
          <w:sz w:val="32"/>
          <w:szCs w:val="32"/>
        </w:rPr>
        <w:t xml:space="preserve">Lane </w:t>
      </w:r>
      <w:r w:rsidR="00A70BC0" w:rsidRPr="00FD5EE8">
        <w:rPr>
          <w:b/>
          <w:sz w:val="32"/>
          <w:szCs w:val="32"/>
        </w:rPr>
        <w:t>Regional Air Protection Agency and the Department of Environmental Quality</w:t>
      </w:r>
    </w:p>
    <w:p w:rsidR="00874E6F" w:rsidRPr="0095791D" w:rsidRDefault="00874E6F" w:rsidP="009E4DE9">
      <w:pPr>
        <w:jc w:val="center"/>
        <w:rPr>
          <w:rFonts w:ascii="Arial" w:hAnsi="Arial" w:cs="Arial"/>
          <w:b/>
        </w:rPr>
      </w:pPr>
    </w:p>
    <w:p w:rsidR="00874E6F" w:rsidRPr="00FD5EE8" w:rsidRDefault="00874E6F" w:rsidP="00874E6F">
      <w:pPr>
        <w:rPr>
          <w:i/>
          <w:sz w:val="20"/>
          <w:szCs w:val="20"/>
        </w:rPr>
      </w:pPr>
      <w:r w:rsidRPr="00FD5EE8">
        <w:rPr>
          <w:i/>
          <w:sz w:val="20"/>
          <w:szCs w:val="20"/>
        </w:rPr>
        <w:t xml:space="preserve">Only those </w:t>
      </w:r>
      <w:r w:rsidR="00A70BC0" w:rsidRPr="00FD5EE8">
        <w:rPr>
          <w:i/>
          <w:sz w:val="20"/>
          <w:szCs w:val="20"/>
        </w:rPr>
        <w:t>Lan</w:t>
      </w:r>
      <w:r w:rsidR="00DE2718" w:rsidRPr="00FD5EE8">
        <w:rPr>
          <w:i/>
          <w:sz w:val="20"/>
          <w:szCs w:val="20"/>
        </w:rPr>
        <w:t xml:space="preserve">e </w:t>
      </w:r>
      <w:r w:rsidR="00A70BC0" w:rsidRPr="00FD5EE8">
        <w:rPr>
          <w:i/>
          <w:sz w:val="20"/>
          <w:szCs w:val="20"/>
        </w:rPr>
        <w:t>Regional Air Protection Agency (</w:t>
      </w:r>
      <w:r w:rsidRPr="00FD5EE8">
        <w:rPr>
          <w:i/>
          <w:sz w:val="20"/>
          <w:szCs w:val="20"/>
        </w:rPr>
        <w:t>LRAPA</w:t>
      </w:r>
      <w:r w:rsidR="00A70BC0" w:rsidRPr="00FD5EE8">
        <w:rPr>
          <w:i/>
          <w:sz w:val="20"/>
          <w:szCs w:val="20"/>
        </w:rPr>
        <w:t>)</w:t>
      </w:r>
      <w:r w:rsidRPr="00FD5EE8">
        <w:rPr>
          <w:i/>
          <w:sz w:val="20"/>
          <w:szCs w:val="20"/>
        </w:rPr>
        <w:t xml:space="preserve"> rulemakings that are determined to impact the State Implementation Plan (SIP) are required to go to the Environmental Quality Commission (EQC) for adoption and then be approved by the U.S. Environmental Protection Agency (EPA)</w:t>
      </w:r>
    </w:p>
    <w:p w:rsidR="009E4DE9" w:rsidRPr="00FD5EE8" w:rsidRDefault="009E4DE9" w:rsidP="009E4DE9">
      <w:pPr>
        <w:jc w:val="center"/>
        <w:rPr>
          <w:b/>
          <w:i/>
          <w:sz w:val="20"/>
          <w:szCs w:val="20"/>
        </w:rPr>
      </w:pPr>
    </w:p>
    <w:p w:rsidR="009E4DE9" w:rsidRPr="00FD5EE8" w:rsidRDefault="00874E6F" w:rsidP="00874E6F">
      <w:pPr>
        <w:rPr>
          <w:i/>
          <w:sz w:val="20"/>
          <w:szCs w:val="20"/>
        </w:rPr>
      </w:pPr>
      <w:r w:rsidRPr="00FD5EE8">
        <w:rPr>
          <w:i/>
          <w:sz w:val="20"/>
          <w:szCs w:val="20"/>
        </w:rPr>
        <w:t>The goal of these procedures is to ensure that a joint LRAPA</w:t>
      </w:r>
      <w:r w:rsidR="00DE2718" w:rsidRPr="00FD5EE8">
        <w:rPr>
          <w:i/>
          <w:sz w:val="20"/>
          <w:szCs w:val="20"/>
        </w:rPr>
        <w:t xml:space="preserve"> </w:t>
      </w:r>
      <w:r w:rsidRPr="00FD5EE8">
        <w:rPr>
          <w:i/>
          <w:sz w:val="20"/>
          <w:szCs w:val="20"/>
        </w:rPr>
        <w:t>/</w:t>
      </w:r>
      <w:r w:rsidR="00DE2718" w:rsidRPr="00FD5EE8">
        <w:rPr>
          <w:i/>
          <w:sz w:val="20"/>
          <w:szCs w:val="20"/>
        </w:rPr>
        <w:t xml:space="preserve"> </w:t>
      </w:r>
      <w:r w:rsidRPr="00FD5EE8">
        <w:rPr>
          <w:i/>
          <w:sz w:val="20"/>
          <w:szCs w:val="20"/>
        </w:rPr>
        <w:t>DEQ rulemaking process addresses both the legal requirements and necessary administrative approvals of both organizations in a timely and efficient manner.</w:t>
      </w:r>
    </w:p>
    <w:p w:rsidR="00925FF0" w:rsidRPr="00FD5EE8" w:rsidRDefault="00925FF0" w:rsidP="00874E6F">
      <w:pPr>
        <w:rPr>
          <w:sz w:val="20"/>
          <w:szCs w:val="20"/>
        </w:rPr>
      </w:pPr>
    </w:p>
    <w:p w:rsidR="00874E6F" w:rsidRPr="00FD5EE8" w:rsidRDefault="00874E6F" w:rsidP="009E4DE9">
      <w:pPr>
        <w:jc w:val="center"/>
        <w:rPr>
          <w:b/>
          <w:sz w:val="20"/>
          <w:szCs w:val="20"/>
        </w:rPr>
      </w:pPr>
    </w:p>
    <w:p w:rsidR="00874E6F" w:rsidRPr="00FD5EE8" w:rsidRDefault="00874E6F" w:rsidP="00874E6F">
      <w:pPr>
        <w:rPr>
          <w:sz w:val="20"/>
          <w:szCs w:val="20"/>
        </w:rPr>
      </w:pPr>
    </w:p>
    <w:p w:rsidR="00B26F19" w:rsidRPr="00FD5EE8" w:rsidRDefault="0075365A" w:rsidP="009665ED">
      <w:pPr>
        <w:rPr>
          <w:sz w:val="20"/>
          <w:szCs w:val="20"/>
          <w:u w:val="single"/>
        </w:rPr>
      </w:pPr>
      <w:r w:rsidRPr="00FD5EE8">
        <w:rPr>
          <w:sz w:val="20"/>
          <w:szCs w:val="20"/>
        </w:rPr>
        <w:t xml:space="preserve">1. </w:t>
      </w:r>
      <w:r w:rsidR="001E00A3" w:rsidRPr="00FD5EE8">
        <w:rPr>
          <w:sz w:val="20"/>
          <w:szCs w:val="20"/>
          <w:u w:val="single"/>
        </w:rPr>
        <w:t>LRAPA develops</w:t>
      </w:r>
      <w:r w:rsidR="00E55A25" w:rsidRPr="00FD5EE8">
        <w:rPr>
          <w:sz w:val="20"/>
          <w:szCs w:val="20"/>
          <w:u w:val="single"/>
        </w:rPr>
        <w:t xml:space="preserve"> </w:t>
      </w:r>
      <w:r w:rsidR="00617D28" w:rsidRPr="00FD5EE8">
        <w:rPr>
          <w:sz w:val="20"/>
          <w:szCs w:val="20"/>
          <w:u w:val="single"/>
        </w:rPr>
        <w:t>background report</w:t>
      </w:r>
    </w:p>
    <w:p w:rsidR="00874E6F" w:rsidRPr="00FD5EE8" w:rsidRDefault="009E4DE9" w:rsidP="00020F09">
      <w:pPr>
        <w:ind w:left="450"/>
        <w:rPr>
          <w:sz w:val="20"/>
          <w:szCs w:val="20"/>
        </w:rPr>
      </w:pPr>
      <w:r w:rsidRPr="00FD5EE8">
        <w:rPr>
          <w:sz w:val="20"/>
          <w:szCs w:val="20"/>
        </w:rPr>
        <w:t>LRAPA</w:t>
      </w:r>
      <w:r w:rsidR="00874E6F" w:rsidRPr="00FD5EE8">
        <w:rPr>
          <w:sz w:val="20"/>
          <w:szCs w:val="20"/>
        </w:rPr>
        <w:t xml:space="preserve"> </w:t>
      </w:r>
      <w:r w:rsidRPr="00FD5EE8">
        <w:rPr>
          <w:sz w:val="20"/>
          <w:szCs w:val="20"/>
        </w:rPr>
        <w:t>identifies a rulemaking need that impacts the State Implementation Plan (SIP).</w:t>
      </w:r>
      <w:r w:rsidR="009B5EEF" w:rsidRPr="00FD5EE8">
        <w:rPr>
          <w:sz w:val="20"/>
          <w:szCs w:val="20"/>
        </w:rPr>
        <w:t xml:space="preserve">  LRAPA then develops a description of the rulemaking, indicating the need for changes, as well as the scope and anticipated impact of the rulemaking.</w:t>
      </w:r>
      <w:r w:rsidR="00617D28" w:rsidRPr="00FD5EE8">
        <w:rPr>
          <w:sz w:val="20"/>
          <w:szCs w:val="20"/>
        </w:rPr>
        <w:t xml:space="preserve">  </w:t>
      </w:r>
      <w:r w:rsidR="009B5EEF" w:rsidRPr="00FD5EE8">
        <w:rPr>
          <w:sz w:val="20"/>
          <w:szCs w:val="20"/>
        </w:rPr>
        <w:t xml:space="preserve"> </w:t>
      </w:r>
      <w:r w:rsidR="00D03340" w:rsidRPr="00FD5EE8">
        <w:rPr>
          <w:sz w:val="20"/>
          <w:szCs w:val="20"/>
        </w:rPr>
        <w:t xml:space="preserve"> The timeframe for this early development process is entirely LRAPA’s judgment. </w:t>
      </w:r>
      <w:r w:rsidR="009B5EEF" w:rsidRPr="00FD5EE8">
        <w:rPr>
          <w:sz w:val="20"/>
          <w:szCs w:val="20"/>
        </w:rPr>
        <w:t xml:space="preserve">    </w:t>
      </w:r>
    </w:p>
    <w:p w:rsidR="00A70319" w:rsidRPr="00FD5EE8" w:rsidRDefault="00A70319" w:rsidP="009E4DE9">
      <w:pPr>
        <w:rPr>
          <w:sz w:val="20"/>
          <w:szCs w:val="20"/>
        </w:rPr>
      </w:pPr>
    </w:p>
    <w:p w:rsidR="00B26F19" w:rsidRPr="00FD5EE8" w:rsidRDefault="0075365A" w:rsidP="009B5EEF">
      <w:pPr>
        <w:rPr>
          <w:sz w:val="20"/>
          <w:szCs w:val="20"/>
          <w:u w:val="single"/>
        </w:rPr>
      </w:pPr>
      <w:r w:rsidRPr="00FD5EE8">
        <w:rPr>
          <w:sz w:val="20"/>
          <w:szCs w:val="20"/>
        </w:rPr>
        <w:t xml:space="preserve">2. </w:t>
      </w:r>
      <w:r w:rsidR="00B26F19" w:rsidRPr="00FD5EE8">
        <w:rPr>
          <w:sz w:val="20"/>
          <w:szCs w:val="20"/>
          <w:u w:val="single"/>
        </w:rPr>
        <w:t>DEQ and EPA</w:t>
      </w:r>
      <w:r w:rsidR="000E43AC" w:rsidRPr="00FD5EE8">
        <w:rPr>
          <w:sz w:val="20"/>
          <w:szCs w:val="20"/>
          <w:u w:val="single"/>
        </w:rPr>
        <w:t xml:space="preserve"> review</w:t>
      </w:r>
      <w:r w:rsidR="00B61F36" w:rsidRPr="00FD5EE8">
        <w:rPr>
          <w:sz w:val="20"/>
          <w:szCs w:val="20"/>
          <w:u w:val="single"/>
        </w:rPr>
        <w:t xml:space="preserve"> </w:t>
      </w:r>
      <w:r w:rsidR="00617D28" w:rsidRPr="00FD5EE8">
        <w:rPr>
          <w:sz w:val="20"/>
          <w:szCs w:val="20"/>
          <w:u w:val="single"/>
        </w:rPr>
        <w:t>background report</w:t>
      </w:r>
      <w:r w:rsidR="000E43AC" w:rsidRPr="00FD5EE8">
        <w:rPr>
          <w:sz w:val="20"/>
          <w:szCs w:val="20"/>
          <w:u w:val="single"/>
        </w:rPr>
        <w:t xml:space="preserve"> </w:t>
      </w:r>
    </w:p>
    <w:p w:rsidR="00567DE0" w:rsidRPr="00FD5EE8" w:rsidRDefault="0095791D" w:rsidP="00020F09">
      <w:pPr>
        <w:ind w:left="450"/>
        <w:rPr>
          <w:sz w:val="20"/>
          <w:szCs w:val="20"/>
        </w:rPr>
      </w:pPr>
      <w:r w:rsidRPr="00FD5EE8">
        <w:rPr>
          <w:sz w:val="20"/>
          <w:szCs w:val="20"/>
        </w:rPr>
        <w:t xml:space="preserve">Prior to submitting </w:t>
      </w:r>
      <w:r w:rsidR="000D193D" w:rsidRPr="00FD5EE8">
        <w:rPr>
          <w:sz w:val="20"/>
          <w:szCs w:val="20"/>
        </w:rPr>
        <w:t>any documents</w:t>
      </w:r>
      <w:r w:rsidRPr="00FD5EE8">
        <w:rPr>
          <w:sz w:val="20"/>
          <w:szCs w:val="20"/>
        </w:rPr>
        <w:t xml:space="preserve"> </w:t>
      </w:r>
      <w:r w:rsidR="00874E6F" w:rsidRPr="00FD5EE8">
        <w:rPr>
          <w:sz w:val="20"/>
          <w:szCs w:val="20"/>
        </w:rPr>
        <w:t>to the LRAPA Board</w:t>
      </w:r>
      <w:r w:rsidR="00617D28" w:rsidRPr="00FD5EE8">
        <w:rPr>
          <w:sz w:val="20"/>
          <w:szCs w:val="20"/>
        </w:rPr>
        <w:t xml:space="preserve"> for approval to go out for public </w:t>
      </w:r>
      <w:r w:rsidR="00720A84" w:rsidRPr="00FD5EE8">
        <w:rPr>
          <w:sz w:val="20"/>
          <w:szCs w:val="20"/>
        </w:rPr>
        <w:t>notice,</w:t>
      </w:r>
      <w:r w:rsidR="009E4DE9" w:rsidRPr="00FD5EE8">
        <w:rPr>
          <w:sz w:val="20"/>
          <w:szCs w:val="20"/>
        </w:rPr>
        <w:t xml:space="preserve"> </w:t>
      </w:r>
      <w:r w:rsidR="000E43AC" w:rsidRPr="00FD5EE8">
        <w:rPr>
          <w:sz w:val="20"/>
          <w:szCs w:val="20"/>
        </w:rPr>
        <w:t xml:space="preserve">LRAPA submits </w:t>
      </w:r>
      <w:r w:rsidR="000D193D" w:rsidRPr="00FD5EE8">
        <w:rPr>
          <w:sz w:val="20"/>
          <w:szCs w:val="20"/>
        </w:rPr>
        <w:t xml:space="preserve">the </w:t>
      </w:r>
      <w:r w:rsidR="00617D28" w:rsidRPr="00FD5EE8">
        <w:rPr>
          <w:sz w:val="20"/>
          <w:szCs w:val="20"/>
        </w:rPr>
        <w:t>background</w:t>
      </w:r>
      <w:r w:rsidR="000D193D" w:rsidRPr="00FD5EE8">
        <w:rPr>
          <w:sz w:val="20"/>
          <w:szCs w:val="20"/>
        </w:rPr>
        <w:t xml:space="preserve"> report and proposed rules</w:t>
      </w:r>
      <w:r w:rsidR="009E4DE9" w:rsidRPr="00FD5EE8">
        <w:rPr>
          <w:sz w:val="20"/>
          <w:szCs w:val="20"/>
        </w:rPr>
        <w:t xml:space="preserve"> to both DEQ and EPA for their review. </w:t>
      </w:r>
      <w:r w:rsidRPr="00FD5EE8">
        <w:rPr>
          <w:sz w:val="20"/>
          <w:szCs w:val="20"/>
        </w:rPr>
        <w:t xml:space="preserve"> </w:t>
      </w:r>
      <w:r w:rsidR="009665ED" w:rsidRPr="00FD5EE8">
        <w:rPr>
          <w:sz w:val="20"/>
          <w:szCs w:val="20"/>
        </w:rPr>
        <w:t xml:space="preserve">This </w:t>
      </w:r>
      <w:r w:rsidRPr="00FD5EE8">
        <w:rPr>
          <w:sz w:val="20"/>
          <w:szCs w:val="20"/>
        </w:rPr>
        <w:t>ensure</w:t>
      </w:r>
      <w:r w:rsidR="009665ED" w:rsidRPr="00FD5EE8">
        <w:rPr>
          <w:sz w:val="20"/>
          <w:szCs w:val="20"/>
        </w:rPr>
        <w:t>s</w:t>
      </w:r>
      <w:r w:rsidRPr="00FD5EE8">
        <w:rPr>
          <w:sz w:val="20"/>
          <w:szCs w:val="20"/>
        </w:rPr>
        <w:t xml:space="preserve"> that both </w:t>
      </w:r>
      <w:r w:rsidR="00B26F19" w:rsidRPr="00FD5EE8">
        <w:rPr>
          <w:sz w:val="20"/>
          <w:szCs w:val="20"/>
        </w:rPr>
        <w:t>offices</w:t>
      </w:r>
      <w:r w:rsidRPr="00FD5EE8">
        <w:rPr>
          <w:sz w:val="20"/>
          <w:szCs w:val="20"/>
        </w:rPr>
        <w:t xml:space="preserve"> have the opportunity </w:t>
      </w:r>
      <w:r w:rsidR="00873EAA" w:rsidRPr="00FD5EE8">
        <w:rPr>
          <w:sz w:val="20"/>
          <w:szCs w:val="20"/>
        </w:rPr>
        <w:t>early in</w:t>
      </w:r>
      <w:r w:rsidRPr="00FD5EE8">
        <w:rPr>
          <w:sz w:val="20"/>
          <w:szCs w:val="20"/>
        </w:rPr>
        <w:t xml:space="preserve"> the process to identify any elements of the rulemaking that would</w:t>
      </w:r>
      <w:r w:rsidR="00B26F19" w:rsidRPr="00FD5EE8">
        <w:rPr>
          <w:sz w:val="20"/>
          <w:szCs w:val="20"/>
        </w:rPr>
        <w:t xml:space="preserve"> </w:t>
      </w:r>
      <w:r w:rsidR="000E43AC" w:rsidRPr="00FD5EE8">
        <w:rPr>
          <w:sz w:val="20"/>
          <w:szCs w:val="20"/>
        </w:rPr>
        <w:t xml:space="preserve">create </w:t>
      </w:r>
      <w:r w:rsidR="00B26F19" w:rsidRPr="00FD5EE8">
        <w:rPr>
          <w:sz w:val="20"/>
          <w:szCs w:val="20"/>
        </w:rPr>
        <w:t xml:space="preserve">potential issues for these agencies later in </w:t>
      </w:r>
      <w:r w:rsidR="000E43AC" w:rsidRPr="00FD5EE8">
        <w:rPr>
          <w:sz w:val="20"/>
          <w:szCs w:val="20"/>
        </w:rPr>
        <w:t xml:space="preserve">the rulemaking process or after adoption of </w:t>
      </w:r>
      <w:r w:rsidR="00B26F19" w:rsidRPr="00FD5EE8">
        <w:rPr>
          <w:sz w:val="20"/>
          <w:szCs w:val="20"/>
        </w:rPr>
        <w:t>the rulemaking.</w:t>
      </w:r>
      <w:r w:rsidRPr="00FD5EE8">
        <w:rPr>
          <w:sz w:val="20"/>
          <w:szCs w:val="20"/>
        </w:rPr>
        <w:t xml:space="preserve"> </w:t>
      </w:r>
    </w:p>
    <w:p w:rsidR="000D193D" w:rsidRPr="00FD5EE8" w:rsidRDefault="000D193D" w:rsidP="00020F09">
      <w:pPr>
        <w:ind w:left="450"/>
        <w:rPr>
          <w:sz w:val="20"/>
          <w:szCs w:val="20"/>
        </w:rPr>
      </w:pPr>
    </w:p>
    <w:p w:rsidR="000D193D" w:rsidRPr="00FD5EE8" w:rsidRDefault="000D193D" w:rsidP="00020F09">
      <w:pPr>
        <w:ind w:left="450"/>
        <w:rPr>
          <w:sz w:val="20"/>
          <w:szCs w:val="20"/>
        </w:rPr>
      </w:pPr>
      <w:r w:rsidRPr="00FD5EE8">
        <w:rPr>
          <w:sz w:val="20"/>
          <w:szCs w:val="20"/>
        </w:rPr>
        <w:t xml:space="preserve">EPA reviews the package for a number of issues regarding Oregon’s State Implementation Plan.  Once EPA determines that the proposed rule modifications still address the requirements of the Clean Air Act, EPA </w:t>
      </w:r>
      <w:r w:rsidR="00617D28" w:rsidRPr="00FD5EE8">
        <w:rPr>
          <w:sz w:val="20"/>
          <w:szCs w:val="20"/>
        </w:rPr>
        <w:t xml:space="preserve">provides </w:t>
      </w:r>
      <w:r w:rsidRPr="00FD5EE8">
        <w:rPr>
          <w:sz w:val="20"/>
          <w:szCs w:val="20"/>
        </w:rPr>
        <w:t>LRAPA with approval to pursue this rulemaking.</w:t>
      </w:r>
    </w:p>
    <w:p w:rsidR="00A70319" w:rsidRPr="00FD5EE8" w:rsidRDefault="00A70319" w:rsidP="00020F09">
      <w:pPr>
        <w:ind w:left="450"/>
        <w:rPr>
          <w:sz w:val="20"/>
          <w:szCs w:val="20"/>
        </w:rPr>
      </w:pPr>
    </w:p>
    <w:p w:rsidR="00D21EBD" w:rsidRPr="00FD5EE8" w:rsidRDefault="00567DE0" w:rsidP="00020F09">
      <w:pPr>
        <w:ind w:left="450"/>
        <w:rPr>
          <w:sz w:val="20"/>
          <w:szCs w:val="20"/>
        </w:rPr>
      </w:pPr>
      <w:r w:rsidRPr="00FD5EE8">
        <w:rPr>
          <w:sz w:val="20"/>
          <w:szCs w:val="20"/>
        </w:rPr>
        <w:t>DEQ</w:t>
      </w:r>
      <w:r w:rsidR="00AC014D" w:rsidRPr="00FD5EE8">
        <w:rPr>
          <w:sz w:val="20"/>
          <w:szCs w:val="20"/>
        </w:rPr>
        <w:t>’s Air Quality (AQ) staff</w:t>
      </w:r>
      <w:r w:rsidRPr="00FD5EE8">
        <w:rPr>
          <w:sz w:val="20"/>
          <w:szCs w:val="20"/>
        </w:rPr>
        <w:t xml:space="preserve"> review </w:t>
      </w:r>
      <w:r w:rsidR="00617D28" w:rsidRPr="00FD5EE8">
        <w:rPr>
          <w:sz w:val="20"/>
          <w:szCs w:val="20"/>
        </w:rPr>
        <w:t xml:space="preserve">the </w:t>
      </w:r>
      <w:r w:rsidR="000D193D" w:rsidRPr="00FD5EE8">
        <w:rPr>
          <w:sz w:val="20"/>
          <w:szCs w:val="20"/>
        </w:rPr>
        <w:t xml:space="preserve">package </w:t>
      </w:r>
      <w:r w:rsidRPr="00FD5EE8">
        <w:rPr>
          <w:sz w:val="20"/>
          <w:szCs w:val="20"/>
        </w:rPr>
        <w:t>to determine if the proposed rulemaking will be at least as stringent as DEQ’s corresponding AQ rule</w:t>
      </w:r>
      <w:r w:rsidR="00B26F19" w:rsidRPr="00FD5EE8">
        <w:rPr>
          <w:sz w:val="20"/>
          <w:szCs w:val="20"/>
        </w:rPr>
        <w:t>s</w:t>
      </w:r>
      <w:r w:rsidRPr="00FD5EE8">
        <w:rPr>
          <w:sz w:val="20"/>
          <w:szCs w:val="20"/>
        </w:rPr>
        <w:t>.  DEQ make</w:t>
      </w:r>
      <w:r w:rsidR="00AA3410" w:rsidRPr="00FD5EE8">
        <w:rPr>
          <w:sz w:val="20"/>
          <w:szCs w:val="20"/>
        </w:rPr>
        <w:t>s</w:t>
      </w:r>
      <w:r w:rsidRPr="00FD5EE8">
        <w:rPr>
          <w:sz w:val="20"/>
          <w:szCs w:val="20"/>
        </w:rPr>
        <w:t xml:space="preserve"> a determination the proposed rulemaking </w:t>
      </w:r>
      <w:r w:rsidR="00D21EBD" w:rsidRPr="00FD5EE8">
        <w:rPr>
          <w:sz w:val="20"/>
          <w:szCs w:val="20"/>
        </w:rPr>
        <w:t xml:space="preserve">either </w:t>
      </w:r>
      <w:r w:rsidR="00115C69" w:rsidRPr="00FD5EE8">
        <w:rPr>
          <w:sz w:val="20"/>
          <w:szCs w:val="20"/>
        </w:rPr>
        <w:t xml:space="preserve">has equivalent stringency </w:t>
      </w:r>
      <w:r w:rsidRPr="00FD5EE8">
        <w:rPr>
          <w:sz w:val="20"/>
          <w:szCs w:val="20"/>
        </w:rPr>
        <w:t xml:space="preserve">with </w:t>
      </w:r>
      <w:r w:rsidR="000D193D" w:rsidRPr="00FD5EE8">
        <w:rPr>
          <w:sz w:val="20"/>
          <w:szCs w:val="20"/>
        </w:rPr>
        <w:t xml:space="preserve">AQ rules or the proposed LRAPA rules do not comply as required.  </w:t>
      </w:r>
      <w:r w:rsidR="00D21EBD" w:rsidRPr="00FD5EE8">
        <w:rPr>
          <w:sz w:val="20"/>
          <w:szCs w:val="20"/>
        </w:rPr>
        <w:t xml:space="preserve">If DEQ determines the proposed LRAPA rules </w:t>
      </w:r>
      <w:r w:rsidR="00115C69" w:rsidRPr="00FD5EE8">
        <w:rPr>
          <w:sz w:val="20"/>
          <w:szCs w:val="20"/>
        </w:rPr>
        <w:t>do</w:t>
      </w:r>
      <w:r w:rsidR="00D21EBD" w:rsidRPr="00FD5EE8">
        <w:rPr>
          <w:sz w:val="20"/>
          <w:szCs w:val="20"/>
        </w:rPr>
        <w:t xml:space="preserve"> not</w:t>
      </w:r>
      <w:r w:rsidR="00115C69" w:rsidRPr="00FD5EE8">
        <w:rPr>
          <w:sz w:val="20"/>
          <w:szCs w:val="20"/>
        </w:rPr>
        <w:t xml:space="preserve"> have</w:t>
      </w:r>
      <w:r w:rsidR="00D21EBD" w:rsidRPr="00FD5EE8">
        <w:rPr>
          <w:sz w:val="20"/>
          <w:szCs w:val="20"/>
        </w:rPr>
        <w:t xml:space="preserve"> </w:t>
      </w:r>
      <w:r w:rsidR="00115C69" w:rsidRPr="00FD5EE8">
        <w:rPr>
          <w:sz w:val="20"/>
          <w:szCs w:val="20"/>
        </w:rPr>
        <w:t xml:space="preserve">equivalent </w:t>
      </w:r>
      <w:proofErr w:type="gramStart"/>
      <w:r w:rsidR="00115C69" w:rsidRPr="00FD5EE8">
        <w:rPr>
          <w:sz w:val="20"/>
          <w:szCs w:val="20"/>
        </w:rPr>
        <w:t>stringency</w:t>
      </w:r>
      <w:proofErr w:type="gramEnd"/>
      <w:r w:rsidR="00115C69" w:rsidRPr="00FD5EE8">
        <w:rPr>
          <w:sz w:val="20"/>
          <w:szCs w:val="20"/>
        </w:rPr>
        <w:t xml:space="preserve"> </w:t>
      </w:r>
      <w:r w:rsidR="00D21EBD" w:rsidRPr="00FD5EE8">
        <w:rPr>
          <w:sz w:val="20"/>
          <w:szCs w:val="20"/>
        </w:rPr>
        <w:t>with DEQ regulations, both agencies will discuss and agree on a solution.</w:t>
      </w:r>
    </w:p>
    <w:p w:rsidR="00D21EBD" w:rsidRPr="00FD5EE8" w:rsidRDefault="00D21EBD" w:rsidP="00020F09">
      <w:pPr>
        <w:ind w:left="450"/>
        <w:rPr>
          <w:sz w:val="20"/>
          <w:szCs w:val="20"/>
        </w:rPr>
      </w:pPr>
    </w:p>
    <w:p w:rsidR="00567DE0" w:rsidRPr="00FD5EE8" w:rsidRDefault="000D193D" w:rsidP="00020F09">
      <w:pPr>
        <w:ind w:left="450"/>
        <w:rPr>
          <w:sz w:val="20"/>
          <w:szCs w:val="20"/>
        </w:rPr>
      </w:pPr>
      <w:r w:rsidRPr="00FD5EE8">
        <w:rPr>
          <w:sz w:val="20"/>
          <w:szCs w:val="20"/>
        </w:rPr>
        <w:t>Included in the submission of this package to DEQ is a request of DEQ to provide LRAPA with the authority to convene a public hearing on behalf of the EQC (this is necessary because the EQC will eventually have to approve the LRAPA rulemaking</w:t>
      </w:r>
      <w:r w:rsidR="00D21EBD" w:rsidRPr="00FD5EE8">
        <w:rPr>
          <w:sz w:val="20"/>
          <w:szCs w:val="20"/>
        </w:rPr>
        <w:t>).</w:t>
      </w:r>
      <w:r w:rsidRPr="00FD5EE8">
        <w:rPr>
          <w:sz w:val="20"/>
          <w:szCs w:val="20"/>
        </w:rPr>
        <w:t xml:space="preserve"> </w:t>
      </w:r>
      <w:r w:rsidR="00D21EBD" w:rsidRPr="00FD5EE8">
        <w:rPr>
          <w:sz w:val="20"/>
          <w:szCs w:val="20"/>
        </w:rPr>
        <w:t>This authority</w:t>
      </w:r>
      <w:r w:rsidRPr="00FD5EE8">
        <w:rPr>
          <w:sz w:val="20"/>
          <w:szCs w:val="20"/>
        </w:rPr>
        <w:t xml:space="preserve"> allows a public hearing to serve both LRAPA’s needs and the needs of the EQC.  </w:t>
      </w:r>
    </w:p>
    <w:p w:rsidR="00A70319" w:rsidRPr="00FD5EE8" w:rsidRDefault="00A70319" w:rsidP="009E4DE9">
      <w:pPr>
        <w:rPr>
          <w:sz w:val="20"/>
          <w:szCs w:val="20"/>
        </w:rPr>
      </w:pPr>
    </w:p>
    <w:p w:rsidR="00B26F19" w:rsidRPr="00FD5EE8" w:rsidRDefault="0075365A" w:rsidP="00925FF0">
      <w:pPr>
        <w:ind w:left="720" w:hanging="720"/>
        <w:rPr>
          <w:sz w:val="20"/>
          <w:szCs w:val="20"/>
          <w:u w:val="single"/>
        </w:rPr>
      </w:pPr>
      <w:r w:rsidRPr="00FD5EE8">
        <w:rPr>
          <w:sz w:val="20"/>
          <w:szCs w:val="20"/>
        </w:rPr>
        <w:t xml:space="preserve">3. </w:t>
      </w:r>
      <w:r w:rsidR="00D27024" w:rsidRPr="00FD5EE8">
        <w:rPr>
          <w:sz w:val="20"/>
          <w:szCs w:val="20"/>
          <w:u w:val="single"/>
        </w:rPr>
        <w:t xml:space="preserve">DEQ </w:t>
      </w:r>
      <w:r w:rsidR="00E55A25" w:rsidRPr="00FD5EE8">
        <w:rPr>
          <w:sz w:val="20"/>
          <w:szCs w:val="20"/>
          <w:u w:val="single"/>
        </w:rPr>
        <w:t>p</w:t>
      </w:r>
      <w:r w:rsidR="00D27024" w:rsidRPr="00FD5EE8">
        <w:rPr>
          <w:sz w:val="20"/>
          <w:szCs w:val="20"/>
          <w:u w:val="single"/>
        </w:rPr>
        <w:t xml:space="preserve">rovides </w:t>
      </w:r>
      <w:r w:rsidR="007F2AEE" w:rsidRPr="00FD5EE8">
        <w:rPr>
          <w:sz w:val="20"/>
          <w:szCs w:val="20"/>
          <w:u w:val="single"/>
        </w:rPr>
        <w:t xml:space="preserve">response to </w:t>
      </w:r>
      <w:r w:rsidR="000D193D" w:rsidRPr="00FD5EE8">
        <w:rPr>
          <w:sz w:val="20"/>
          <w:szCs w:val="20"/>
          <w:u w:val="single"/>
        </w:rPr>
        <w:t xml:space="preserve">LRAPA </w:t>
      </w:r>
    </w:p>
    <w:p w:rsidR="000D193D" w:rsidRPr="00FD5EE8" w:rsidRDefault="007F2AEE" w:rsidP="00020F09">
      <w:pPr>
        <w:ind w:left="450"/>
        <w:rPr>
          <w:sz w:val="20"/>
          <w:szCs w:val="20"/>
        </w:rPr>
      </w:pPr>
      <w:r w:rsidRPr="00FD5EE8">
        <w:rPr>
          <w:sz w:val="20"/>
          <w:szCs w:val="20"/>
        </w:rPr>
        <w:t>In written correspondence</w:t>
      </w:r>
      <w:r w:rsidR="00D64E0F" w:rsidRPr="00FD5EE8">
        <w:rPr>
          <w:sz w:val="20"/>
          <w:szCs w:val="20"/>
        </w:rPr>
        <w:t xml:space="preserve"> (</w:t>
      </w:r>
      <w:r w:rsidR="00AC014D" w:rsidRPr="00FD5EE8">
        <w:rPr>
          <w:sz w:val="20"/>
          <w:szCs w:val="20"/>
        </w:rPr>
        <w:t xml:space="preserve">US mail, fax or </w:t>
      </w:r>
      <w:r w:rsidR="00D64E0F" w:rsidRPr="00FD5EE8">
        <w:rPr>
          <w:sz w:val="20"/>
          <w:szCs w:val="20"/>
        </w:rPr>
        <w:t>email)</w:t>
      </w:r>
      <w:r w:rsidRPr="00FD5EE8">
        <w:rPr>
          <w:sz w:val="20"/>
          <w:szCs w:val="20"/>
        </w:rPr>
        <w:t xml:space="preserve">, DEQ confirms it has reviewed the package; has determined the proposed LRAPA rules are at least as stringent as the corresponding AQ rules; and authorizes LRAPA to move ahead on behalf of the EQC </w:t>
      </w:r>
      <w:r w:rsidR="00AC014D" w:rsidRPr="00FD5EE8">
        <w:rPr>
          <w:sz w:val="20"/>
          <w:szCs w:val="20"/>
        </w:rPr>
        <w:t>regarding</w:t>
      </w:r>
      <w:r w:rsidRPr="00FD5EE8">
        <w:rPr>
          <w:sz w:val="20"/>
          <w:szCs w:val="20"/>
        </w:rPr>
        <w:t xml:space="preserve"> a joint LRAPA/DEQ public comment period and public hearing. </w:t>
      </w:r>
    </w:p>
    <w:p w:rsidR="00D21EBD" w:rsidRPr="00FD5EE8" w:rsidRDefault="00D21EBD" w:rsidP="007F2AEE">
      <w:pPr>
        <w:rPr>
          <w:sz w:val="20"/>
          <w:szCs w:val="20"/>
        </w:rPr>
      </w:pPr>
    </w:p>
    <w:p w:rsidR="001826F3" w:rsidRPr="00FD5EE8" w:rsidRDefault="001826F3" w:rsidP="009E4DE9">
      <w:pPr>
        <w:rPr>
          <w:sz w:val="20"/>
          <w:szCs w:val="20"/>
          <w:u w:val="single"/>
        </w:rPr>
      </w:pPr>
    </w:p>
    <w:p w:rsidR="00B26F19" w:rsidRPr="00FD5EE8" w:rsidRDefault="0075365A" w:rsidP="00925FF0">
      <w:pPr>
        <w:rPr>
          <w:sz w:val="20"/>
          <w:szCs w:val="20"/>
          <w:u w:val="single"/>
        </w:rPr>
      </w:pPr>
      <w:r w:rsidRPr="00FD5EE8">
        <w:rPr>
          <w:sz w:val="20"/>
          <w:szCs w:val="20"/>
        </w:rPr>
        <w:t xml:space="preserve">4. </w:t>
      </w:r>
      <w:r w:rsidR="00D27024" w:rsidRPr="00FD5EE8">
        <w:rPr>
          <w:sz w:val="20"/>
          <w:szCs w:val="20"/>
          <w:u w:val="single"/>
        </w:rPr>
        <w:t>LRAPA p</w:t>
      </w:r>
      <w:r w:rsidR="00B26F19" w:rsidRPr="00FD5EE8">
        <w:rPr>
          <w:sz w:val="20"/>
          <w:szCs w:val="20"/>
          <w:u w:val="single"/>
        </w:rPr>
        <w:t>repar</w:t>
      </w:r>
      <w:r w:rsidR="00D27024" w:rsidRPr="00FD5EE8">
        <w:rPr>
          <w:sz w:val="20"/>
          <w:szCs w:val="20"/>
          <w:u w:val="single"/>
        </w:rPr>
        <w:t>es</w:t>
      </w:r>
      <w:r w:rsidR="00B26F19" w:rsidRPr="00FD5EE8">
        <w:rPr>
          <w:sz w:val="20"/>
          <w:szCs w:val="20"/>
          <w:u w:val="single"/>
        </w:rPr>
        <w:t xml:space="preserve"> </w:t>
      </w:r>
      <w:r w:rsidR="00D64E0F" w:rsidRPr="00FD5EE8">
        <w:rPr>
          <w:sz w:val="20"/>
          <w:szCs w:val="20"/>
          <w:u w:val="single"/>
        </w:rPr>
        <w:t xml:space="preserve">documents for Board </w:t>
      </w:r>
    </w:p>
    <w:p w:rsidR="00D64E0F" w:rsidRPr="00FD5EE8" w:rsidRDefault="00D64E0F" w:rsidP="00020F09">
      <w:pPr>
        <w:ind w:left="450"/>
        <w:rPr>
          <w:sz w:val="20"/>
          <w:szCs w:val="20"/>
        </w:rPr>
      </w:pPr>
      <w:r w:rsidRPr="00FD5EE8">
        <w:rPr>
          <w:sz w:val="20"/>
          <w:szCs w:val="20"/>
        </w:rPr>
        <w:t>In preparation of taking the rulemaking to the Board</w:t>
      </w:r>
      <w:r w:rsidR="00A82EBA" w:rsidRPr="00FD5EE8">
        <w:rPr>
          <w:sz w:val="20"/>
          <w:szCs w:val="20"/>
        </w:rPr>
        <w:t xml:space="preserve"> for approval to go out for public comment</w:t>
      </w:r>
      <w:r w:rsidRPr="00FD5EE8">
        <w:rPr>
          <w:sz w:val="20"/>
          <w:szCs w:val="20"/>
        </w:rPr>
        <w:t xml:space="preserve">, LRAPA </w:t>
      </w:r>
      <w:r w:rsidR="005D13D5" w:rsidRPr="00FD5EE8">
        <w:rPr>
          <w:sz w:val="20"/>
          <w:szCs w:val="20"/>
        </w:rPr>
        <w:t xml:space="preserve">will complete all LRAPA documents required for presenting the rulemaking to their Board.  Additionally, LRAPA will complete the DEQ forms required for noticing the public.  These include:  the </w:t>
      </w:r>
      <w:r w:rsidR="00EB1FAD" w:rsidRPr="00FD5EE8">
        <w:rPr>
          <w:sz w:val="20"/>
          <w:szCs w:val="20"/>
        </w:rPr>
        <w:t xml:space="preserve">Notice of Rulemaking, the </w:t>
      </w:r>
      <w:r w:rsidR="00F8748F" w:rsidRPr="00FD5EE8">
        <w:rPr>
          <w:sz w:val="20"/>
          <w:szCs w:val="20"/>
        </w:rPr>
        <w:t xml:space="preserve">Statement of Need and Fiscal and Economic Impact </w:t>
      </w:r>
      <w:r w:rsidR="00EB1FAD" w:rsidRPr="00FD5EE8">
        <w:rPr>
          <w:sz w:val="20"/>
          <w:szCs w:val="20"/>
        </w:rPr>
        <w:t xml:space="preserve">(FIS), the </w:t>
      </w:r>
      <w:r w:rsidR="005D13D5" w:rsidRPr="00FD5EE8">
        <w:rPr>
          <w:sz w:val="20"/>
          <w:szCs w:val="20"/>
        </w:rPr>
        <w:t>Land Use Evaluation Statement (LUES), the Relationship to Federal Requirements (RFR)</w:t>
      </w:r>
      <w:r w:rsidR="00EB1FAD" w:rsidRPr="00FD5EE8">
        <w:rPr>
          <w:sz w:val="20"/>
          <w:szCs w:val="20"/>
        </w:rPr>
        <w:t>, and the proposed rule changes.</w:t>
      </w:r>
      <w:r w:rsidR="00AC014D" w:rsidRPr="00FD5EE8">
        <w:rPr>
          <w:sz w:val="20"/>
          <w:szCs w:val="20"/>
        </w:rPr>
        <w:t xml:space="preserve">  </w:t>
      </w:r>
      <w:r w:rsidR="008C79A1" w:rsidRPr="00FD5EE8">
        <w:rPr>
          <w:sz w:val="20"/>
          <w:szCs w:val="20"/>
        </w:rPr>
        <w:t>DEQ will complete</w:t>
      </w:r>
      <w:r w:rsidR="00AC014D" w:rsidRPr="00FD5EE8">
        <w:rPr>
          <w:sz w:val="20"/>
          <w:szCs w:val="20"/>
        </w:rPr>
        <w:t xml:space="preserve"> the </w:t>
      </w:r>
      <w:r w:rsidR="008C79A1" w:rsidRPr="00FD5EE8">
        <w:rPr>
          <w:sz w:val="20"/>
          <w:szCs w:val="20"/>
        </w:rPr>
        <w:t>Rulemaking Announcement document</w:t>
      </w:r>
      <w:r w:rsidR="00115C69" w:rsidRPr="00FD5EE8">
        <w:rPr>
          <w:sz w:val="20"/>
          <w:szCs w:val="20"/>
        </w:rPr>
        <w:t xml:space="preserve"> to send to DEQ’s list of interested parties</w:t>
      </w:r>
      <w:r w:rsidR="008C79A1" w:rsidRPr="00FD5EE8">
        <w:rPr>
          <w:sz w:val="20"/>
          <w:szCs w:val="20"/>
        </w:rPr>
        <w:t>.</w:t>
      </w:r>
    </w:p>
    <w:p w:rsidR="00EB1FAD" w:rsidRDefault="00EB1FAD" w:rsidP="00925FF0">
      <w:pPr>
        <w:rPr>
          <w:sz w:val="20"/>
          <w:szCs w:val="20"/>
        </w:rPr>
      </w:pPr>
    </w:p>
    <w:p w:rsidR="00FD5EE8" w:rsidRPr="00FD5EE8" w:rsidRDefault="00FD5EE8" w:rsidP="00925FF0">
      <w:pPr>
        <w:rPr>
          <w:sz w:val="20"/>
          <w:szCs w:val="20"/>
        </w:rPr>
      </w:pPr>
    </w:p>
    <w:p w:rsidR="00EB1FAD" w:rsidRPr="00FD5EE8" w:rsidRDefault="0075365A" w:rsidP="00925FF0">
      <w:pPr>
        <w:rPr>
          <w:sz w:val="20"/>
          <w:szCs w:val="20"/>
          <w:u w:val="single"/>
        </w:rPr>
      </w:pPr>
      <w:r w:rsidRPr="00FD5EE8">
        <w:rPr>
          <w:sz w:val="20"/>
          <w:szCs w:val="20"/>
        </w:rPr>
        <w:t xml:space="preserve">5. </w:t>
      </w:r>
      <w:r w:rsidR="005A0BF9" w:rsidRPr="00FD5EE8">
        <w:rPr>
          <w:sz w:val="20"/>
          <w:szCs w:val="20"/>
          <w:u w:val="single"/>
        </w:rPr>
        <w:t>Review of documents</w:t>
      </w:r>
    </w:p>
    <w:p w:rsidR="00EB1FAD" w:rsidRPr="00FD5EE8" w:rsidRDefault="005A0BF9" w:rsidP="00020F09">
      <w:pPr>
        <w:ind w:left="450"/>
        <w:rPr>
          <w:sz w:val="20"/>
          <w:szCs w:val="20"/>
        </w:rPr>
      </w:pPr>
      <w:r w:rsidRPr="00FD5EE8">
        <w:rPr>
          <w:sz w:val="20"/>
          <w:szCs w:val="20"/>
        </w:rPr>
        <w:t xml:space="preserve">DEQ and LRAPA both ensure all </w:t>
      </w:r>
      <w:r w:rsidR="008C79A1" w:rsidRPr="00FD5EE8">
        <w:rPr>
          <w:sz w:val="20"/>
          <w:szCs w:val="20"/>
        </w:rPr>
        <w:t xml:space="preserve">necessary </w:t>
      </w:r>
      <w:r w:rsidRPr="00FD5EE8">
        <w:rPr>
          <w:sz w:val="20"/>
          <w:szCs w:val="20"/>
        </w:rPr>
        <w:t>documentation is complete.  Any issues or concerns with the documents will be addressed at this time.  DEQ and EPA receive copies of all relevant documents.</w:t>
      </w:r>
    </w:p>
    <w:p w:rsidR="00EB1FAD" w:rsidRDefault="00EB1FAD" w:rsidP="00925FF0">
      <w:pPr>
        <w:rPr>
          <w:sz w:val="20"/>
          <w:szCs w:val="20"/>
        </w:rPr>
      </w:pPr>
    </w:p>
    <w:p w:rsidR="00FD5EE8" w:rsidRPr="00FD5EE8" w:rsidRDefault="00FD5EE8" w:rsidP="00925FF0">
      <w:pPr>
        <w:rPr>
          <w:sz w:val="20"/>
          <w:szCs w:val="20"/>
        </w:rPr>
      </w:pPr>
    </w:p>
    <w:p w:rsidR="007A7450" w:rsidRPr="00FD5EE8" w:rsidRDefault="0075365A" w:rsidP="00925FF0">
      <w:pPr>
        <w:rPr>
          <w:sz w:val="20"/>
          <w:szCs w:val="20"/>
          <w:u w:val="single"/>
        </w:rPr>
      </w:pPr>
      <w:r w:rsidRPr="00FD5EE8">
        <w:rPr>
          <w:sz w:val="20"/>
          <w:szCs w:val="20"/>
        </w:rPr>
        <w:t xml:space="preserve">6. </w:t>
      </w:r>
      <w:r w:rsidR="007A7450" w:rsidRPr="00FD5EE8">
        <w:rPr>
          <w:sz w:val="20"/>
          <w:szCs w:val="20"/>
          <w:u w:val="single"/>
        </w:rPr>
        <w:t xml:space="preserve">LRAPA Board </w:t>
      </w:r>
      <w:r w:rsidR="005A0BF9" w:rsidRPr="00FD5EE8">
        <w:rPr>
          <w:sz w:val="20"/>
          <w:szCs w:val="20"/>
          <w:u w:val="single"/>
        </w:rPr>
        <w:t>approval to take the rulemaking out for public comment</w:t>
      </w:r>
      <w:r w:rsidR="00D27024" w:rsidRPr="00FD5EE8">
        <w:rPr>
          <w:sz w:val="20"/>
          <w:szCs w:val="20"/>
          <w:u w:val="single"/>
        </w:rPr>
        <w:t xml:space="preserve"> </w:t>
      </w:r>
    </w:p>
    <w:p w:rsidR="007A7450" w:rsidRPr="00FD5EE8" w:rsidRDefault="00AA3410" w:rsidP="00020F09">
      <w:pPr>
        <w:ind w:left="450"/>
        <w:rPr>
          <w:sz w:val="20"/>
          <w:szCs w:val="20"/>
        </w:rPr>
      </w:pPr>
      <w:r w:rsidRPr="00FD5EE8">
        <w:rPr>
          <w:sz w:val="20"/>
          <w:szCs w:val="20"/>
        </w:rPr>
        <w:lastRenderedPageBreak/>
        <w:t>LRAPA submits t</w:t>
      </w:r>
      <w:r w:rsidR="007A7450" w:rsidRPr="00FD5EE8">
        <w:rPr>
          <w:sz w:val="20"/>
          <w:szCs w:val="20"/>
        </w:rPr>
        <w:t xml:space="preserve">he proposed rules and required </w:t>
      </w:r>
      <w:r w:rsidR="006623DB" w:rsidRPr="00FD5EE8">
        <w:rPr>
          <w:sz w:val="20"/>
          <w:szCs w:val="20"/>
        </w:rPr>
        <w:t xml:space="preserve">public notice </w:t>
      </w:r>
      <w:r w:rsidR="007A7450" w:rsidRPr="00FD5EE8">
        <w:rPr>
          <w:sz w:val="20"/>
          <w:szCs w:val="20"/>
        </w:rPr>
        <w:t>documents to the LRAPA Board</w:t>
      </w:r>
      <w:r w:rsidR="005A0BF9" w:rsidRPr="00FD5EE8">
        <w:rPr>
          <w:sz w:val="20"/>
          <w:szCs w:val="20"/>
        </w:rPr>
        <w:t>.</w:t>
      </w:r>
      <w:r w:rsidR="007A7450" w:rsidRPr="00FD5EE8">
        <w:rPr>
          <w:sz w:val="20"/>
          <w:szCs w:val="20"/>
        </w:rPr>
        <w:t xml:space="preserve"> </w:t>
      </w:r>
    </w:p>
    <w:p w:rsidR="00A70319" w:rsidRPr="00FD5EE8" w:rsidRDefault="00A70319" w:rsidP="009E4DE9">
      <w:pPr>
        <w:rPr>
          <w:sz w:val="20"/>
          <w:szCs w:val="20"/>
        </w:rPr>
      </w:pPr>
    </w:p>
    <w:p w:rsidR="007A7450" w:rsidRPr="00FD5EE8" w:rsidRDefault="0075365A" w:rsidP="00925FF0">
      <w:pPr>
        <w:rPr>
          <w:sz w:val="20"/>
          <w:szCs w:val="20"/>
          <w:u w:val="single"/>
        </w:rPr>
      </w:pPr>
      <w:r w:rsidRPr="00FD5EE8">
        <w:rPr>
          <w:sz w:val="20"/>
          <w:szCs w:val="20"/>
        </w:rPr>
        <w:t xml:space="preserve">7. </w:t>
      </w:r>
      <w:r w:rsidR="003573EB" w:rsidRPr="00FD5EE8">
        <w:rPr>
          <w:sz w:val="20"/>
          <w:szCs w:val="20"/>
          <w:u w:val="single"/>
        </w:rPr>
        <w:t xml:space="preserve">LRAPA notices public, </w:t>
      </w:r>
      <w:r w:rsidR="002C7707" w:rsidRPr="00FD5EE8">
        <w:rPr>
          <w:sz w:val="20"/>
          <w:szCs w:val="20"/>
          <w:u w:val="single"/>
        </w:rPr>
        <w:t>facilitates hearing and refines proposed rules</w:t>
      </w:r>
      <w:r w:rsidR="003573EB" w:rsidRPr="00FD5EE8">
        <w:rPr>
          <w:sz w:val="20"/>
          <w:szCs w:val="20"/>
          <w:u w:val="single"/>
        </w:rPr>
        <w:t xml:space="preserve"> </w:t>
      </w:r>
    </w:p>
    <w:p w:rsidR="004B6B61" w:rsidRPr="00FD5EE8" w:rsidRDefault="006623DB" w:rsidP="00020F09">
      <w:pPr>
        <w:ind w:left="450"/>
        <w:rPr>
          <w:sz w:val="20"/>
          <w:szCs w:val="20"/>
        </w:rPr>
      </w:pPr>
      <w:r w:rsidRPr="00FD5EE8">
        <w:rPr>
          <w:sz w:val="20"/>
          <w:szCs w:val="20"/>
        </w:rPr>
        <w:t xml:space="preserve">DEQ and LRAPA jointly ensure that all </w:t>
      </w:r>
      <w:r w:rsidR="000E6E18" w:rsidRPr="00FD5EE8">
        <w:rPr>
          <w:sz w:val="20"/>
          <w:szCs w:val="20"/>
        </w:rPr>
        <w:t>required stakeholders and interested parties are</w:t>
      </w:r>
      <w:r w:rsidRPr="00FD5EE8">
        <w:rPr>
          <w:sz w:val="20"/>
          <w:szCs w:val="20"/>
        </w:rPr>
        <w:t xml:space="preserve"> notice</w:t>
      </w:r>
      <w:r w:rsidR="000E6E18" w:rsidRPr="00FD5EE8">
        <w:rPr>
          <w:sz w:val="20"/>
          <w:szCs w:val="20"/>
        </w:rPr>
        <w:t xml:space="preserve">d according to each agency’s legal requirements.  </w:t>
      </w:r>
      <w:r w:rsidR="004B6B61" w:rsidRPr="00FD5EE8">
        <w:rPr>
          <w:sz w:val="20"/>
          <w:szCs w:val="20"/>
        </w:rPr>
        <w:t>LRAPA will submit the Notice of Rulemaking and FIS to the SOS for publishing in the Bulletin.  LRAPA will publish a notice in a local paper indicating where interested parties can find additional information.</w:t>
      </w:r>
      <w:r w:rsidR="002C7707" w:rsidRPr="00FD5EE8">
        <w:rPr>
          <w:sz w:val="20"/>
          <w:szCs w:val="20"/>
        </w:rPr>
        <w:t xml:space="preserve">  </w:t>
      </w:r>
      <w:r w:rsidR="004B6B61" w:rsidRPr="00FD5EE8">
        <w:rPr>
          <w:sz w:val="20"/>
          <w:szCs w:val="20"/>
        </w:rPr>
        <w:t>All necessary forms and documents are posted on a LRAPA website.  DEQ will also post</w:t>
      </w:r>
      <w:r w:rsidR="008C79A1" w:rsidRPr="00FD5EE8">
        <w:rPr>
          <w:sz w:val="20"/>
          <w:szCs w:val="20"/>
        </w:rPr>
        <w:t xml:space="preserve"> relevant</w:t>
      </w:r>
      <w:r w:rsidR="004B6B61" w:rsidRPr="00FD5EE8">
        <w:rPr>
          <w:sz w:val="20"/>
          <w:szCs w:val="20"/>
        </w:rPr>
        <w:t xml:space="preserve"> rulemaking documents on its webpage</w:t>
      </w:r>
      <w:r w:rsidR="002C7707" w:rsidRPr="00FD5EE8">
        <w:rPr>
          <w:sz w:val="20"/>
          <w:szCs w:val="20"/>
        </w:rPr>
        <w:t>.</w:t>
      </w:r>
    </w:p>
    <w:p w:rsidR="002C7707" w:rsidRPr="00FD5EE8" w:rsidRDefault="002C7707" w:rsidP="00020F09">
      <w:pPr>
        <w:ind w:left="450"/>
        <w:rPr>
          <w:sz w:val="20"/>
          <w:szCs w:val="20"/>
        </w:rPr>
      </w:pPr>
    </w:p>
    <w:p w:rsidR="00B26F19" w:rsidRPr="00FD5EE8" w:rsidRDefault="002C7707" w:rsidP="00020F09">
      <w:pPr>
        <w:ind w:left="450"/>
        <w:rPr>
          <w:sz w:val="20"/>
          <w:szCs w:val="20"/>
        </w:rPr>
      </w:pPr>
      <w:r w:rsidRPr="00FD5EE8">
        <w:rPr>
          <w:sz w:val="20"/>
          <w:szCs w:val="20"/>
        </w:rPr>
        <w:t xml:space="preserve">The public hearing is held during a scheduled LRAPA Board meeting.  </w:t>
      </w:r>
      <w:r w:rsidR="000E6E18" w:rsidRPr="00FD5EE8">
        <w:rPr>
          <w:sz w:val="20"/>
          <w:szCs w:val="20"/>
        </w:rPr>
        <w:t xml:space="preserve">LRAPA </w:t>
      </w:r>
      <w:r w:rsidR="00AA3410" w:rsidRPr="00FD5EE8">
        <w:rPr>
          <w:sz w:val="20"/>
          <w:szCs w:val="20"/>
        </w:rPr>
        <w:t xml:space="preserve">captures </w:t>
      </w:r>
      <w:r w:rsidR="000E6E18" w:rsidRPr="00FD5EE8">
        <w:rPr>
          <w:sz w:val="20"/>
          <w:szCs w:val="20"/>
        </w:rPr>
        <w:t>all comments and presid</w:t>
      </w:r>
      <w:r w:rsidR="00AA3410" w:rsidRPr="00FD5EE8">
        <w:rPr>
          <w:sz w:val="20"/>
          <w:szCs w:val="20"/>
        </w:rPr>
        <w:t>es</w:t>
      </w:r>
      <w:r w:rsidR="000E6E18" w:rsidRPr="00FD5EE8">
        <w:rPr>
          <w:sz w:val="20"/>
          <w:szCs w:val="20"/>
        </w:rPr>
        <w:t xml:space="preserve"> over public hearing.  DEQ may </w:t>
      </w:r>
      <w:r w:rsidR="008C79A1" w:rsidRPr="00FD5EE8">
        <w:rPr>
          <w:sz w:val="20"/>
          <w:szCs w:val="20"/>
        </w:rPr>
        <w:t>attend</w:t>
      </w:r>
      <w:r w:rsidRPr="00FD5EE8">
        <w:rPr>
          <w:sz w:val="20"/>
          <w:szCs w:val="20"/>
        </w:rPr>
        <w:t>.</w:t>
      </w:r>
      <w:r w:rsidR="006623DB" w:rsidRPr="00FD5EE8">
        <w:rPr>
          <w:sz w:val="20"/>
          <w:szCs w:val="20"/>
        </w:rPr>
        <w:t xml:space="preserve"> </w:t>
      </w:r>
    </w:p>
    <w:p w:rsidR="002C7707" w:rsidRDefault="002C7707" w:rsidP="00925FF0">
      <w:pPr>
        <w:rPr>
          <w:sz w:val="20"/>
          <w:szCs w:val="20"/>
        </w:rPr>
      </w:pPr>
    </w:p>
    <w:p w:rsidR="00FD5EE8" w:rsidRPr="00FD5EE8" w:rsidRDefault="00FD5EE8" w:rsidP="00925FF0">
      <w:pPr>
        <w:rPr>
          <w:sz w:val="20"/>
          <w:szCs w:val="20"/>
        </w:rPr>
      </w:pPr>
    </w:p>
    <w:p w:rsidR="002C7707" w:rsidRPr="00FD5EE8" w:rsidRDefault="0075365A" w:rsidP="002C7707">
      <w:pPr>
        <w:rPr>
          <w:sz w:val="20"/>
          <w:szCs w:val="20"/>
          <w:u w:val="single"/>
        </w:rPr>
      </w:pPr>
      <w:r w:rsidRPr="00FD5EE8">
        <w:rPr>
          <w:sz w:val="20"/>
          <w:szCs w:val="20"/>
        </w:rPr>
        <w:t xml:space="preserve">8. </w:t>
      </w:r>
      <w:r w:rsidR="002C7707" w:rsidRPr="00FD5EE8">
        <w:rPr>
          <w:sz w:val="20"/>
          <w:szCs w:val="20"/>
          <w:u w:val="single"/>
        </w:rPr>
        <w:t>Board approval of rules</w:t>
      </w:r>
    </w:p>
    <w:p w:rsidR="002C7707" w:rsidRPr="00FD5EE8" w:rsidRDefault="002C7707" w:rsidP="00020F09">
      <w:pPr>
        <w:ind w:left="450"/>
        <w:rPr>
          <w:sz w:val="20"/>
          <w:szCs w:val="20"/>
          <w:u w:val="single"/>
        </w:rPr>
      </w:pPr>
      <w:r w:rsidRPr="00FD5EE8">
        <w:rPr>
          <w:sz w:val="20"/>
          <w:szCs w:val="20"/>
        </w:rPr>
        <w:t xml:space="preserve">Based on any public comments or comments from the LRAPA Board, </w:t>
      </w:r>
      <w:r w:rsidR="000E6E18" w:rsidRPr="00FD5EE8">
        <w:rPr>
          <w:sz w:val="20"/>
          <w:szCs w:val="20"/>
        </w:rPr>
        <w:t xml:space="preserve">LRAPA </w:t>
      </w:r>
      <w:r w:rsidRPr="00FD5EE8">
        <w:rPr>
          <w:sz w:val="20"/>
          <w:szCs w:val="20"/>
        </w:rPr>
        <w:t>makes necessary revisions to the proposed rules.</w:t>
      </w:r>
      <w:r w:rsidR="000E6E18" w:rsidRPr="00FD5EE8">
        <w:rPr>
          <w:sz w:val="20"/>
          <w:szCs w:val="20"/>
        </w:rPr>
        <w:t xml:space="preserve">  </w:t>
      </w:r>
      <w:r w:rsidRPr="00FD5EE8">
        <w:rPr>
          <w:sz w:val="20"/>
          <w:szCs w:val="20"/>
        </w:rPr>
        <w:t xml:space="preserve">LRAPA Board approves final rulemaking documents.  If </w:t>
      </w:r>
      <w:r w:rsidR="00A82EBA" w:rsidRPr="00FD5EE8">
        <w:rPr>
          <w:sz w:val="20"/>
          <w:szCs w:val="20"/>
        </w:rPr>
        <w:t xml:space="preserve">substantial </w:t>
      </w:r>
      <w:r w:rsidRPr="00FD5EE8">
        <w:rPr>
          <w:sz w:val="20"/>
          <w:szCs w:val="20"/>
        </w:rPr>
        <w:t xml:space="preserve">revisions are necessary before Board approval, LRAPA makes </w:t>
      </w:r>
      <w:r w:rsidR="00A82EBA" w:rsidRPr="00FD5EE8">
        <w:rPr>
          <w:sz w:val="20"/>
          <w:szCs w:val="20"/>
        </w:rPr>
        <w:t xml:space="preserve">any </w:t>
      </w:r>
      <w:r w:rsidR="00720A84" w:rsidRPr="00FD5EE8">
        <w:rPr>
          <w:sz w:val="20"/>
          <w:szCs w:val="20"/>
        </w:rPr>
        <w:t>necessary revisions</w:t>
      </w:r>
      <w:r w:rsidRPr="00FD5EE8">
        <w:rPr>
          <w:sz w:val="20"/>
          <w:szCs w:val="20"/>
        </w:rPr>
        <w:t xml:space="preserve"> and the rulemaking is considered at </w:t>
      </w:r>
      <w:r w:rsidR="00A82EBA" w:rsidRPr="00FD5EE8">
        <w:rPr>
          <w:sz w:val="20"/>
          <w:szCs w:val="20"/>
        </w:rPr>
        <w:t>a subsequent</w:t>
      </w:r>
      <w:r w:rsidRPr="00FD5EE8">
        <w:rPr>
          <w:sz w:val="20"/>
          <w:szCs w:val="20"/>
        </w:rPr>
        <w:t xml:space="preserve"> monthly meeting of the LRAPA Board.</w:t>
      </w:r>
    </w:p>
    <w:p w:rsidR="00A70319" w:rsidRDefault="00A70319" w:rsidP="009E4DE9">
      <w:pPr>
        <w:rPr>
          <w:sz w:val="20"/>
          <w:szCs w:val="20"/>
        </w:rPr>
      </w:pPr>
    </w:p>
    <w:p w:rsidR="00FD5EE8" w:rsidRPr="00FD5EE8" w:rsidRDefault="00FD5EE8" w:rsidP="009E4DE9">
      <w:pPr>
        <w:rPr>
          <w:sz w:val="20"/>
          <w:szCs w:val="20"/>
        </w:rPr>
      </w:pPr>
    </w:p>
    <w:p w:rsidR="00D62254" w:rsidRPr="00FD5EE8" w:rsidRDefault="0075365A" w:rsidP="00925FF0">
      <w:pPr>
        <w:rPr>
          <w:sz w:val="20"/>
          <w:szCs w:val="20"/>
          <w:u w:val="single"/>
        </w:rPr>
      </w:pPr>
      <w:r w:rsidRPr="00FD5EE8">
        <w:rPr>
          <w:sz w:val="20"/>
          <w:szCs w:val="20"/>
        </w:rPr>
        <w:t xml:space="preserve">9. </w:t>
      </w:r>
      <w:r w:rsidR="003573EB" w:rsidRPr="00FD5EE8">
        <w:rPr>
          <w:sz w:val="20"/>
          <w:szCs w:val="20"/>
          <w:u w:val="single"/>
        </w:rPr>
        <w:t xml:space="preserve">LRAPA &amp; DEQ submit </w:t>
      </w:r>
      <w:r w:rsidR="00E55A25" w:rsidRPr="00FD5EE8">
        <w:rPr>
          <w:sz w:val="20"/>
          <w:szCs w:val="20"/>
          <w:u w:val="single"/>
        </w:rPr>
        <w:t>final rulemaking package to</w:t>
      </w:r>
      <w:r w:rsidR="00D62254" w:rsidRPr="00FD5EE8">
        <w:rPr>
          <w:sz w:val="20"/>
          <w:szCs w:val="20"/>
          <w:u w:val="single"/>
        </w:rPr>
        <w:t xml:space="preserve"> EQC</w:t>
      </w:r>
    </w:p>
    <w:p w:rsidR="00B26F19" w:rsidRPr="00FD5EE8" w:rsidRDefault="00804D66" w:rsidP="00020F09">
      <w:pPr>
        <w:keepNext/>
        <w:keepLines/>
        <w:tabs>
          <w:tab w:val="left" w:pos="-1440"/>
          <w:tab w:val="left" w:pos="-720"/>
        </w:tabs>
        <w:suppressAutoHyphens/>
        <w:ind w:left="450"/>
        <w:rPr>
          <w:sz w:val="20"/>
          <w:szCs w:val="20"/>
        </w:rPr>
      </w:pPr>
      <w:r w:rsidRPr="00FD5EE8">
        <w:rPr>
          <w:sz w:val="20"/>
          <w:szCs w:val="20"/>
        </w:rPr>
        <w:t xml:space="preserve">DEQ will provide LRAPA with the current templates for the EQC rulemaking package.  </w:t>
      </w:r>
      <w:r w:rsidR="00D62254" w:rsidRPr="00FD5EE8">
        <w:rPr>
          <w:sz w:val="20"/>
          <w:szCs w:val="20"/>
        </w:rPr>
        <w:t xml:space="preserve">LRAPA </w:t>
      </w:r>
      <w:r w:rsidR="00E252C7" w:rsidRPr="00FD5EE8">
        <w:rPr>
          <w:sz w:val="20"/>
          <w:szCs w:val="20"/>
        </w:rPr>
        <w:t>drafts</w:t>
      </w:r>
      <w:r w:rsidR="00D62254" w:rsidRPr="00FD5EE8">
        <w:rPr>
          <w:sz w:val="20"/>
          <w:szCs w:val="20"/>
        </w:rPr>
        <w:t xml:space="preserve"> the EQC package (EQC staff report and </w:t>
      </w:r>
      <w:r w:rsidR="00E252C7" w:rsidRPr="00FD5EE8">
        <w:rPr>
          <w:sz w:val="20"/>
          <w:szCs w:val="20"/>
        </w:rPr>
        <w:t xml:space="preserve">the following  </w:t>
      </w:r>
      <w:r w:rsidR="00D62254" w:rsidRPr="00FD5EE8">
        <w:rPr>
          <w:sz w:val="20"/>
          <w:szCs w:val="20"/>
        </w:rPr>
        <w:t>attachments</w:t>
      </w:r>
      <w:r w:rsidR="00E252C7" w:rsidRPr="00FD5EE8">
        <w:rPr>
          <w:sz w:val="20"/>
          <w:szCs w:val="20"/>
        </w:rPr>
        <w:t xml:space="preserve">: the proposed rules in </w:t>
      </w:r>
      <w:r w:rsidRPr="00FD5EE8">
        <w:rPr>
          <w:sz w:val="20"/>
          <w:szCs w:val="20"/>
        </w:rPr>
        <w:t xml:space="preserve">red </w:t>
      </w:r>
      <w:r w:rsidR="00E252C7" w:rsidRPr="00FD5EE8">
        <w:rPr>
          <w:sz w:val="20"/>
          <w:szCs w:val="20"/>
        </w:rPr>
        <w:t>strikeout/underline</w:t>
      </w:r>
      <w:r w:rsidR="00F8748F" w:rsidRPr="00FD5EE8">
        <w:rPr>
          <w:sz w:val="20"/>
          <w:szCs w:val="20"/>
        </w:rPr>
        <w:t>; Summary of Public Comments and Agency Response; Advisory Committee Membership and any written recommendation</w:t>
      </w:r>
      <w:r w:rsidRPr="00FD5EE8">
        <w:rPr>
          <w:sz w:val="20"/>
          <w:szCs w:val="20"/>
        </w:rPr>
        <w:t xml:space="preserve"> when applicable</w:t>
      </w:r>
      <w:r w:rsidR="00F8748F" w:rsidRPr="00FD5EE8">
        <w:rPr>
          <w:sz w:val="20"/>
          <w:szCs w:val="20"/>
        </w:rPr>
        <w:t xml:space="preserve">; Presiding Officer’s Report on Public Hearings; Relationship to Federal Requirements; Statement of Need and Fiscal and Economic Impact; Land Use Evaluation Statement). </w:t>
      </w:r>
      <w:r w:rsidR="00D62254" w:rsidRPr="00FD5EE8">
        <w:rPr>
          <w:sz w:val="20"/>
          <w:szCs w:val="20"/>
        </w:rPr>
        <w:t xml:space="preserve">DEQ </w:t>
      </w:r>
      <w:r w:rsidRPr="00FD5EE8">
        <w:rPr>
          <w:sz w:val="20"/>
          <w:szCs w:val="20"/>
        </w:rPr>
        <w:t xml:space="preserve">finalizes </w:t>
      </w:r>
      <w:r w:rsidR="00D62254" w:rsidRPr="00FD5EE8">
        <w:rPr>
          <w:sz w:val="20"/>
          <w:szCs w:val="20"/>
        </w:rPr>
        <w:t xml:space="preserve">the package </w:t>
      </w:r>
      <w:r w:rsidR="00DE2718" w:rsidRPr="00FD5EE8">
        <w:rPr>
          <w:sz w:val="20"/>
          <w:szCs w:val="20"/>
        </w:rPr>
        <w:t>and submit</w:t>
      </w:r>
      <w:r w:rsidR="00AA3410" w:rsidRPr="00FD5EE8">
        <w:rPr>
          <w:sz w:val="20"/>
          <w:szCs w:val="20"/>
        </w:rPr>
        <w:t>s</w:t>
      </w:r>
      <w:r w:rsidR="00DE2718" w:rsidRPr="00FD5EE8">
        <w:rPr>
          <w:sz w:val="20"/>
          <w:szCs w:val="20"/>
        </w:rPr>
        <w:t xml:space="preserve"> it to </w:t>
      </w:r>
      <w:r w:rsidR="00F8748F" w:rsidRPr="00FD5EE8">
        <w:rPr>
          <w:sz w:val="20"/>
          <w:szCs w:val="20"/>
        </w:rPr>
        <w:t>the DEQ Director’s Office for final review</w:t>
      </w:r>
      <w:r w:rsidR="00D92FF4" w:rsidRPr="00FD5EE8">
        <w:rPr>
          <w:sz w:val="20"/>
          <w:szCs w:val="20"/>
        </w:rPr>
        <w:t xml:space="preserve"> in preparation for the next EQC meeting</w:t>
      </w:r>
      <w:r w:rsidR="00DE2718" w:rsidRPr="00FD5EE8">
        <w:rPr>
          <w:sz w:val="20"/>
          <w:szCs w:val="20"/>
        </w:rPr>
        <w:t>.</w:t>
      </w:r>
      <w:r w:rsidR="00F8748F" w:rsidRPr="00FD5EE8">
        <w:rPr>
          <w:sz w:val="20"/>
          <w:szCs w:val="20"/>
        </w:rPr>
        <w:t xml:space="preserve">  The Director’s Office submits the final EQC package to the Commission.</w:t>
      </w:r>
    </w:p>
    <w:p w:rsidR="00020F09" w:rsidRDefault="00020F09" w:rsidP="00925FF0">
      <w:pPr>
        <w:rPr>
          <w:sz w:val="20"/>
          <w:szCs w:val="20"/>
          <w:u w:val="single"/>
        </w:rPr>
      </w:pPr>
    </w:p>
    <w:p w:rsidR="00FD5EE8" w:rsidRPr="00FD5EE8" w:rsidRDefault="00FD5EE8" w:rsidP="00925FF0">
      <w:pPr>
        <w:rPr>
          <w:sz w:val="20"/>
          <w:szCs w:val="20"/>
          <w:u w:val="single"/>
        </w:rPr>
      </w:pPr>
    </w:p>
    <w:p w:rsidR="00D62254" w:rsidRPr="00FD5EE8" w:rsidRDefault="0075365A" w:rsidP="00925FF0">
      <w:pPr>
        <w:rPr>
          <w:sz w:val="20"/>
          <w:szCs w:val="20"/>
          <w:u w:val="single"/>
        </w:rPr>
      </w:pPr>
      <w:r w:rsidRPr="00FD5EE8">
        <w:rPr>
          <w:sz w:val="20"/>
          <w:szCs w:val="20"/>
        </w:rPr>
        <w:t xml:space="preserve">10. </w:t>
      </w:r>
      <w:r w:rsidR="00D62254" w:rsidRPr="00FD5EE8">
        <w:rPr>
          <w:sz w:val="20"/>
          <w:szCs w:val="20"/>
          <w:u w:val="single"/>
        </w:rPr>
        <w:t xml:space="preserve">EQC </w:t>
      </w:r>
      <w:r w:rsidR="00F8748F" w:rsidRPr="00FD5EE8">
        <w:rPr>
          <w:sz w:val="20"/>
          <w:szCs w:val="20"/>
          <w:u w:val="single"/>
        </w:rPr>
        <w:t>hears</w:t>
      </w:r>
      <w:r w:rsidR="00E55A25" w:rsidRPr="00FD5EE8">
        <w:rPr>
          <w:sz w:val="20"/>
          <w:szCs w:val="20"/>
          <w:u w:val="single"/>
        </w:rPr>
        <w:t xml:space="preserve"> rulemaking</w:t>
      </w:r>
    </w:p>
    <w:p w:rsidR="00D62254" w:rsidRPr="00FD5EE8" w:rsidRDefault="00D62254" w:rsidP="0075365A">
      <w:pPr>
        <w:ind w:left="540"/>
        <w:rPr>
          <w:sz w:val="20"/>
          <w:szCs w:val="20"/>
        </w:rPr>
      </w:pPr>
      <w:r w:rsidRPr="00FD5EE8">
        <w:rPr>
          <w:sz w:val="20"/>
          <w:szCs w:val="20"/>
        </w:rPr>
        <w:t xml:space="preserve">The rulemaking package </w:t>
      </w:r>
      <w:r w:rsidR="00AA3410" w:rsidRPr="00FD5EE8">
        <w:rPr>
          <w:sz w:val="20"/>
          <w:szCs w:val="20"/>
        </w:rPr>
        <w:t>is</w:t>
      </w:r>
      <w:r w:rsidRPr="00FD5EE8">
        <w:rPr>
          <w:sz w:val="20"/>
          <w:szCs w:val="20"/>
        </w:rPr>
        <w:t xml:space="preserve"> presented jointly to the EQC by both LRAPA and </w:t>
      </w:r>
      <w:r w:rsidR="00720A84" w:rsidRPr="00FD5EE8">
        <w:rPr>
          <w:sz w:val="20"/>
          <w:szCs w:val="20"/>
        </w:rPr>
        <w:t>DEQ</w:t>
      </w:r>
      <w:r w:rsidRPr="00FD5EE8">
        <w:rPr>
          <w:sz w:val="20"/>
          <w:szCs w:val="20"/>
        </w:rPr>
        <w:t xml:space="preserve">.  </w:t>
      </w:r>
    </w:p>
    <w:p w:rsidR="00A70319" w:rsidRDefault="00A70319" w:rsidP="009E4DE9">
      <w:pPr>
        <w:rPr>
          <w:sz w:val="20"/>
          <w:szCs w:val="20"/>
        </w:rPr>
      </w:pPr>
    </w:p>
    <w:p w:rsidR="00FD5EE8" w:rsidRPr="00FD5EE8" w:rsidRDefault="00FD5EE8" w:rsidP="009E4DE9">
      <w:pPr>
        <w:rPr>
          <w:sz w:val="20"/>
          <w:szCs w:val="20"/>
        </w:rPr>
      </w:pPr>
    </w:p>
    <w:p w:rsidR="00D62254" w:rsidRPr="00FD5EE8" w:rsidRDefault="0075365A" w:rsidP="00925FF0">
      <w:pPr>
        <w:rPr>
          <w:sz w:val="20"/>
          <w:szCs w:val="20"/>
          <w:u w:val="single"/>
        </w:rPr>
      </w:pPr>
      <w:r w:rsidRPr="00FD5EE8">
        <w:rPr>
          <w:sz w:val="20"/>
          <w:szCs w:val="20"/>
        </w:rPr>
        <w:t xml:space="preserve">11. </w:t>
      </w:r>
      <w:r w:rsidR="001E00A3" w:rsidRPr="00FD5EE8">
        <w:rPr>
          <w:sz w:val="20"/>
          <w:szCs w:val="20"/>
          <w:u w:val="single"/>
        </w:rPr>
        <w:t>DEQ files</w:t>
      </w:r>
      <w:r w:rsidR="00E55A25" w:rsidRPr="00FD5EE8">
        <w:rPr>
          <w:sz w:val="20"/>
          <w:szCs w:val="20"/>
          <w:u w:val="single"/>
        </w:rPr>
        <w:t xml:space="preserve"> adopted rules</w:t>
      </w:r>
      <w:r w:rsidR="00D62254" w:rsidRPr="00FD5EE8">
        <w:rPr>
          <w:sz w:val="20"/>
          <w:szCs w:val="20"/>
          <w:u w:val="single"/>
        </w:rPr>
        <w:t xml:space="preserve"> with Secretary of State</w:t>
      </w:r>
    </w:p>
    <w:p w:rsidR="003D24A9" w:rsidRPr="00FD5EE8" w:rsidRDefault="003D24A9" w:rsidP="0075365A">
      <w:pPr>
        <w:ind w:left="540"/>
        <w:rPr>
          <w:sz w:val="20"/>
          <w:szCs w:val="20"/>
        </w:rPr>
      </w:pPr>
      <w:r w:rsidRPr="00FD5EE8">
        <w:rPr>
          <w:sz w:val="20"/>
          <w:szCs w:val="20"/>
        </w:rPr>
        <w:t>If adopted, DEQ files the rules</w:t>
      </w:r>
      <w:r w:rsidR="00EA72C5" w:rsidRPr="00FD5EE8">
        <w:rPr>
          <w:sz w:val="20"/>
          <w:szCs w:val="20"/>
        </w:rPr>
        <w:t xml:space="preserve"> (most likely just OAR 340-200-0040)</w:t>
      </w:r>
      <w:r w:rsidRPr="00FD5EE8">
        <w:rPr>
          <w:sz w:val="20"/>
          <w:szCs w:val="20"/>
        </w:rPr>
        <w:t xml:space="preserve"> with the SOS and ensure</w:t>
      </w:r>
      <w:r w:rsidR="00DE2718" w:rsidRPr="00FD5EE8">
        <w:rPr>
          <w:sz w:val="20"/>
          <w:szCs w:val="20"/>
        </w:rPr>
        <w:t>s</w:t>
      </w:r>
      <w:r w:rsidRPr="00FD5EE8">
        <w:rPr>
          <w:sz w:val="20"/>
          <w:szCs w:val="20"/>
        </w:rPr>
        <w:t xml:space="preserve"> copies are submitted to Legislative Counc</w:t>
      </w:r>
      <w:r w:rsidR="00747984">
        <w:rPr>
          <w:sz w:val="20"/>
          <w:szCs w:val="20"/>
        </w:rPr>
        <w:t>e</w:t>
      </w:r>
      <w:r w:rsidRPr="00FD5EE8">
        <w:rPr>
          <w:sz w:val="20"/>
          <w:szCs w:val="20"/>
        </w:rPr>
        <w:t>l.</w:t>
      </w:r>
    </w:p>
    <w:p w:rsidR="00A70319" w:rsidRDefault="00A70319" w:rsidP="009E4DE9">
      <w:pPr>
        <w:rPr>
          <w:sz w:val="20"/>
          <w:szCs w:val="20"/>
        </w:rPr>
      </w:pPr>
    </w:p>
    <w:p w:rsidR="00FD5EE8" w:rsidRPr="00FD5EE8" w:rsidRDefault="00FD5EE8" w:rsidP="009E4DE9">
      <w:pPr>
        <w:rPr>
          <w:sz w:val="20"/>
          <w:szCs w:val="20"/>
        </w:rPr>
      </w:pPr>
    </w:p>
    <w:p w:rsidR="003D24A9" w:rsidRPr="00FD5EE8" w:rsidRDefault="0075365A" w:rsidP="00925FF0">
      <w:pPr>
        <w:rPr>
          <w:sz w:val="20"/>
          <w:szCs w:val="20"/>
          <w:u w:val="single"/>
        </w:rPr>
      </w:pPr>
      <w:r w:rsidRPr="00FD5EE8">
        <w:rPr>
          <w:sz w:val="20"/>
          <w:szCs w:val="20"/>
        </w:rPr>
        <w:t xml:space="preserve">12. </w:t>
      </w:r>
      <w:r w:rsidR="00E55A25" w:rsidRPr="00FD5EE8">
        <w:rPr>
          <w:sz w:val="20"/>
          <w:szCs w:val="20"/>
          <w:u w:val="single"/>
        </w:rPr>
        <w:t xml:space="preserve">DEQ </w:t>
      </w:r>
      <w:r w:rsidR="001E00A3" w:rsidRPr="00FD5EE8">
        <w:rPr>
          <w:sz w:val="20"/>
          <w:szCs w:val="20"/>
          <w:u w:val="single"/>
        </w:rPr>
        <w:t>submits</w:t>
      </w:r>
      <w:r w:rsidR="003D24A9" w:rsidRPr="00FD5EE8">
        <w:rPr>
          <w:sz w:val="20"/>
          <w:szCs w:val="20"/>
          <w:u w:val="single"/>
        </w:rPr>
        <w:t xml:space="preserve"> </w:t>
      </w:r>
      <w:r w:rsidR="00E55A25" w:rsidRPr="00FD5EE8">
        <w:rPr>
          <w:sz w:val="20"/>
          <w:szCs w:val="20"/>
          <w:u w:val="single"/>
        </w:rPr>
        <w:t>adopted rules to</w:t>
      </w:r>
      <w:r w:rsidR="003D24A9" w:rsidRPr="00FD5EE8">
        <w:rPr>
          <w:sz w:val="20"/>
          <w:szCs w:val="20"/>
          <w:u w:val="single"/>
        </w:rPr>
        <w:t xml:space="preserve"> EPA </w:t>
      </w:r>
    </w:p>
    <w:p w:rsidR="00DE2718" w:rsidRPr="00FD5EE8" w:rsidRDefault="00925FF0" w:rsidP="0075365A">
      <w:pPr>
        <w:ind w:left="540"/>
        <w:rPr>
          <w:sz w:val="20"/>
          <w:szCs w:val="20"/>
        </w:rPr>
      </w:pPr>
      <w:r w:rsidRPr="00FD5EE8">
        <w:rPr>
          <w:sz w:val="20"/>
          <w:szCs w:val="20"/>
        </w:rPr>
        <w:t>T</w:t>
      </w:r>
      <w:r w:rsidR="003D24A9" w:rsidRPr="00FD5EE8">
        <w:rPr>
          <w:sz w:val="20"/>
          <w:szCs w:val="20"/>
        </w:rPr>
        <w:t xml:space="preserve">he adopted </w:t>
      </w:r>
      <w:r w:rsidR="00EA72C5" w:rsidRPr="00FD5EE8">
        <w:rPr>
          <w:sz w:val="20"/>
          <w:szCs w:val="20"/>
        </w:rPr>
        <w:t xml:space="preserve">LRAPA </w:t>
      </w:r>
      <w:r w:rsidR="00A456DC" w:rsidRPr="00FD5EE8">
        <w:rPr>
          <w:sz w:val="20"/>
          <w:szCs w:val="20"/>
        </w:rPr>
        <w:t xml:space="preserve">title(s), </w:t>
      </w:r>
      <w:r w:rsidR="00AE658E" w:rsidRPr="00FD5EE8">
        <w:rPr>
          <w:sz w:val="20"/>
          <w:szCs w:val="20"/>
        </w:rPr>
        <w:t>Oregon</w:t>
      </w:r>
      <w:r w:rsidR="00A456DC" w:rsidRPr="00FD5EE8">
        <w:rPr>
          <w:sz w:val="20"/>
          <w:szCs w:val="20"/>
        </w:rPr>
        <w:t xml:space="preserve"> administrative rules </w:t>
      </w:r>
      <w:r w:rsidR="00EA72C5" w:rsidRPr="00FD5EE8">
        <w:rPr>
          <w:sz w:val="20"/>
          <w:szCs w:val="20"/>
        </w:rPr>
        <w:t>and associated documents</w:t>
      </w:r>
      <w:r w:rsidR="003D24A9" w:rsidRPr="00FD5EE8">
        <w:rPr>
          <w:sz w:val="20"/>
          <w:szCs w:val="20"/>
        </w:rPr>
        <w:t xml:space="preserve"> are submitted</w:t>
      </w:r>
      <w:r w:rsidR="00A456DC" w:rsidRPr="00FD5EE8">
        <w:rPr>
          <w:sz w:val="20"/>
          <w:szCs w:val="20"/>
        </w:rPr>
        <w:t xml:space="preserve"> as a package under cover letter</w:t>
      </w:r>
      <w:r w:rsidR="003D24A9" w:rsidRPr="00FD5EE8">
        <w:rPr>
          <w:sz w:val="20"/>
          <w:szCs w:val="20"/>
        </w:rPr>
        <w:t xml:space="preserve"> by DEQ to EPA for approval and incorporation into Oregon’s State Implementation Plan</w:t>
      </w:r>
      <w:r w:rsidR="00DE2718" w:rsidRPr="00FD5EE8">
        <w:rPr>
          <w:sz w:val="20"/>
          <w:szCs w:val="20"/>
        </w:rPr>
        <w:t>.</w:t>
      </w:r>
      <w:r w:rsidR="00115C69" w:rsidRPr="00FD5EE8">
        <w:rPr>
          <w:sz w:val="20"/>
          <w:szCs w:val="20"/>
        </w:rPr>
        <w:t xml:space="preserve">  A copy of the cover letter is provided to LRAPA.</w:t>
      </w:r>
    </w:p>
    <w:p w:rsidR="00A70319" w:rsidRDefault="00A70319" w:rsidP="00DE2718">
      <w:pPr>
        <w:ind w:left="720"/>
        <w:rPr>
          <w:sz w:val="20"/>
          <w:szCs w:val="20"/>
        </w:rPr>
      </w:pPr>
    </w:p>
    <w:p w:rsidR="00FD5EE8" w:rsidRPr="00FD5EE8" w:rsidRDefault="00FD5EE8" w:rsidP="00DE2718">
      <w:pPr>
        <w:ind w:left="720"/>
        <w:rPr>
          <w:sz w:val="20"/>
          <w:szCs w:val="20"/>
        </w:rPr>
      </w:pPr>
    </w:p>
    <w:p w:rsidR="00DE2718" w:rsidRPr="00FD5EE8" w:rsidRDefault="0075365A" w:rsidP="00925FF0">
      <w:pPr>
        <w:rPr>
          <w:sz w:val="20"/>
          <w:szCs w:val="20"/>
          <w:u w:val="single"/>
        </w:rPr>
      </w:pPr>
      <w:r w:rsidRPr="00FD5EE8">
        <w:rPr>
          <w:sz w:val="20"/>
          <w:szCs w:val="20"/>
        </w:rPr>
        <w:t xml:space="preserve">13. </w:t>
      </w:r>
      <w:r w:rsidR="00DE2718" w:rsidRPr="00FD5EE8">
        <w:rPr>
          <w:sz w:val="20"/>
          <w:szCs w:val="20"/>
          <w:u w:val="single"/>
        </w:rPr>
        <w:t>DEQ</w:t>
      </w:r>
      <w:r w:rsidR="00E55A25" w:rsidRPr="00FD5EE8">
        <w:rPr>
          <w:sz w:val="20"/>
          <w:szCs w:val="20"/>
          <w:u w:val="single"/>
        </w:rPr>
        <w:t xml:space="preserve"> files official rule record</w:t>
      </w:r>
    </w:p>
    <w:p w:rsidR="001956D3" w:rsidRPr="00FD5EE8" w:rsidRDefault="00DE2718" w:rsidP="0075365A">
      <w:pPr>
        <w:ind w:left="540"/>
        <w:rPr>
          <w:sz w:val="20"/>
          <w:szCs w:val="20"/>
        </w:rPr>
      </w:pPr>
      <w:r w:rsidRPr="00FD5EE8">
        <w:rPr>
          <w:sz w:val="20"/>
          <w:szCs w:val="20"/>
        </w:rPr>
        <w:t xml:space="preserve">The official rule record is filed with the </w:t>
      </w:r>
      <w:r w:rsidR="00F8748F" w:rsidRPr="00FD5EE8">
        <w:rPr>
          <w:sz w:val="20"/>
          <w:szCs w:val="20"/>
        </w:rPr>
        <w:t>Director’s Office</w:t>
      </w:r>
      <w:r w:rsidRPr="00FD5EE8">
        <w:rPr>
          <w:sz w:val="20"/>
          <w:szCs w:val="20"/>
        </w:rPr>
        <w:t>.  A copy of the rule record is provided to LRAPA.</w:t>
      </w:r>
    </w:p>
    <w:sectPr w:rsidR="001956D3" w:rsidRPr="00FD5EE8" w:rsidSect="00E220A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BC" w:rsidRDefault="000279BC" w:rsidP="001826F3">
      <w:r>
        <w:separator/>
      </w:r>
    </w:p>
  </w:endnote>
  <w:endnote w:type="continuationSeparator" w:id="0">
    <w:p w:rsidR="000279BC" w:rsidRDefault="000279BC" w:rsidP="00182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E5" w:rsidRDefault="00674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76" w:rsidRPr="00DC2676" w:rsidRDefault="00DC2676" w:rsidP="00DC2676">
    <w:pPr>
      <w:pStyle w:val="Footer"/>
      <w:jc w:val="center"/>
      <w:rPr>
        <w:rFonts w:ascii="Arial" w:hAnsi="Arial" w:cs="Arial"/>
        <w:color w:val="808080"/>
        <w:sz w:val="20"/>
        <w:szCs w:val="20"/>
      </w:rPr>
    </w:pPr>
    <w:r w:rsidRPr="00DC2676">
      <w:rPr>
        <w:rFonts w:ascii="Arial" w:hAnsi="Arial" w:cs="Arial"/>
        <w:color w:val="808080"/>
        <w:sz w:val="20"/>
        <w:szCs w:val="20"/>
      </w:rPr>
      <w:t>6/10/09</w:t>
    </w:r>
    <w:r w:rsidRPr="00DC2676">
      <w:rPr>
        <w:rFonts w:ascii="Arial" w:hAnsi="Arial" w:cs="Arial"/>
        <w:color w:val="808080"/>
        <w:sz w:val="20"/>
        <w:szCs w:val="20"/>
      </w:rPr>
      <w:tab/>
    </w:r>
    <w:r w:rsidRPr="00DC2676">
      <w:rPr>
        <w:rFonts w:ascii="Arial" w:hAnsi="Arial" w:cs="Arial"/>
        <w:color w:val="808080"/>
        <w:sz w:val="20"/>
        <w:szCs w:val="20"/>
      </w:rPr>
      <w:tab/>
    </w:r>
    <w:r w:rsidRPr="00DC2676">
      <w:rPr>
        <w:rFonts w:ascii="Arial" w:hAnsi="Arial" w:cs="Arial"/>
        <w:color w:val="808080"/>
        <w:sz w:val="20"/>
        <w:szCs w:val="20"/>
      </w:rPr>
      <w:fldChar w:fldCharType="begin"/>
    </w:r>
    <w:r w:rsidRPr="00DC2676">
      <w:rPr>
        <w:rFonts w:ascii="Arial" w:hAnsi="Arial" w:cs="Arial"/>
        <w:color w:val="808080"/>
        <w:sz w:val="20"/>
        <w:szCs w:val="20"/>
      </w:rPr>
      <w:instrText xml:space="preserve"> PAGE   \* MERGEFORMAT </w:instrText>
    </w:r>
    <w:r w:rsidRPr="00DC2676">
      <w:rPr>
        <w:rFonts w:ascii="Arial" w:hAnsi="Arial" w:cs="Arial"/>
        <w:color w:val="808080"/>
        <w:sz w:val="20"/>
        <w:szCs w:val="20"/>
      </w:rPr>
      <w:fldChar w:fldCharType="separate"/>
    </w:r>
    <w:r w:rsidR="00C05737">
      <w:rPr>
        <w:rFonts w:ascii="Arial" w:hAnsi="Arial" w:cs="Arial"/>
        <w:noProof/>
        <w:color w:val="808080"/>
        <w:sz w:val="20"/>
        <w:szCs w:val="20"/>
      </w:rPr>
      <w:t>1</w:t>
    </w:r>
    <w:r w:rsidRPr="00DC2676">
      <w:rPr>
        <w:rFonts w:ascii="Arial" w:hAnsi="Arial" w:cs="Arial"/>
        <w:color w:val="808080"/>
        <w:sz w:val="20"/>
        <w:szCs w:val="20"/>
      </w:rPr>
      <w:fldChar w:fldCharType="end"/>
    </w:r>
  </w:p>
  <w:p w:rsidR="00AE658E" w:rsidRPr="00DC2676" w:rsidRDefault="00AE658E">
    <w:pPr>
      <w:pStyle w:val="Footer"/>
      <w:rPr>
        <w:rFonts w:ascii="Arial" w:hAnsi="Arial" w:cs="Arial"/>
        <w:color w:val="80808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E5" w:rsidRDefault="00674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BC" w:rsidRDefault="000279BC" w:rsidP="001826F3">
      <w:r>
        <w:separator/>
      </w:r>
    </w:p>
  </w:footnote>
  <w:footnote w:type="continuationSeparator" w:id="0">
    <w:p w:rsidR="000279BC" w:rsidRDefault="000279BC" w:rsidP="00182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E5" w:rsidRDefault="006748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5782" o:spid="_x0000_s2053" type="#_x0000_t136" style="position:absolute;margin-left:0;margin-top:0;width:543.85pt;height:217.5pt;rotation:315;z-index:-251658752;mso-position-horizontal:center;mso-position-horizontal-relative:margin;mso-position-vertical:center;mso-position-vertical-relative:margin" o:allowincell="f" fillcolor="#bfbfbf" stroked="f">
          <v:fill opacity=".5"/>
          <v:textpath style="font-family:&quot;Times New Roman&quot;;font-size:1pt" string="Fin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E5" w:rsidRDefault="006748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5783" o:spid="_x0000_s2054" type="#_x0000_t136" style="position:absolute;margin-left:0;margin-top:0;width:543.85pt;height:217.5pt;rotation:315;z-index:-251657728;mso-position-horizontal:center;mso-position-horizontal-relative:margin;mso-position-vertical:center;mso-position-vertical-relative:margin" o:allowincell="f" fillcolor="#bfbfbf" stroked="f">
          <v:fill opacity=".5"/>
          <v:textpath style="font-family:&quot;Times New Roman&quot;;font-size:1pt" string="Fin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E5" w:rsidRDefault="006748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5781" o:spid="_x0000_s2052" type="#_x0000_t136" style="position:absolute;margin-left:0;margin-top:0;width:543.85pt;height:217.5pt;rotation:315;z-index:-251659776;mso-position-horizontal:center;mso-position-horizontal-relative:margin;mso-position-vertical:center;mso-position-vertical-relative:margin" o:allowincell="f" fillcolor="#bfbfbf" stroked="f">
          <v:fill opacity=".5"/>
          <v:textpath style="font-family:&quot;Times New Roman&quot;;font-size:1pt" string="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292B0A8D"/>
    <w:multiLevelType w:val="hybridMultilevel"/>
    <w:tmpl w:val="CD3AA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88D264A"/>
    <w:multiLevelType w:val="hybridMultilevel"/>
    <w:tmpl w:val="28C2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5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220A4"/>
    <w:rsid w:val="0000154C"/>
    <w:rsid w:val="00002A9D"/>
    <w:rsid w:val="000156AD"/>
    <w:rsid w:val="00020F09"/>
    <w:rsid w:val="00024C73"/>
    <w:rsid w:val="000252EA"/>
    <w:rsid w:val="000279BC"/>
    <w:rsid w:val="00027CCC"/>
    <w:rsid w:val="00042718"/>
    <w:rsid w:val="00042F9B"/>
    <w:rsid w:val="0004457F"/>
    <w:rsid w:val="000524B1"/>
    <w:rsid w:val="00052A18"/>
    <w:rsid w:val="00060661"/>
    <w:rsid w:val="000628D5"/>
    <w:rsid w:val="000726AD"/>
    <w:rsid w:val="000775D4"/>
    <w:rsid w:val="00080BA6"/>
    <w:rsid w:val="00082384"/>
    <w:rsid w:val="000912FC"/>
    <w:rsid w:val="00092889"/>
    <w:rsid w:val="000A2885"/>
    <w:rsid w:val="000B57E1"/>
    <w:rsid w:val="000C2D0F"/>
    <w:rsid w:val="000C3981"/>
    <w:rsid w:val="000C3ADE"/>
    <w:rsid w:val="000C6E6D"/>
    <w:rsid w:val="000D193D"/>
    <w:rsid w:val="000D58AF"/>
    <w:rsid w:val="000E3721"/>
    <w:rsid w:val="000E43AC"/>
    <w:rsid w:val="000E6629"/>
    <w:rsid w:val="000E6E18"/>
    <w:rsid w:val="000F4D84"/>
    <w:rsid w:val="000F629C"/>
    <w:rsid w:val="000F6D61"/>
    <w:rsid w:val="000F7093"/>
    <w:rsid w:val="0010554A"/>
    <w:rsid w:val="00106389"/>
    <w:rsid w:val="00106BD3"/>
    <w:rsid w:val="00111B17"/>
    <w:rsid w:val="00115C69"/>
    <w:rsid w:val="00120CF3"/>
    <w:rsid w:val="00121D5F"/>
    <w:rsid w:val="00123448"/>
    <w:rsid w:val="00125AB3"/>
    <w:rsid w:val="00126CE1"/>
    <w:rsid w:val="001306D2"/>
    <w:rsid w:val="00132247"/>
    <w:rsid w:val="00140A02"/>
    <w:rsid w:val="00144ED6"/>
    <w:rsid w:val="001453D6"/>
    <w:rsid w:val="00147594"/>
    <w:rsid w:val="0015094A"/>
    <w:rsid w:val="0015403A"/>
    <w:rsid w:val="001546CC"/>
    <w:rsid w:val="00157868"/>
    <w:rsid w:val="001605BF"/>
    <w:rsid w:val="001623B7"/>
    <w:rsid w:val="00162520"/>
    <w:rsid w:val="00166C1E"/>
    <w:rsid w:val="001807CA"/>
    <w:rsid w:val="001826F3"/>
    <w:rsid w:val="001833E9"/>
    <w:rsid w:val="001872C4"/>
    <w:rsid w:val="001876C3"/>
    <w:rsid w:val="0019064C"/>
    <w:rsid w:val="0019235D"/>
    <w:rsid w:val="001956D3"/>
    <w:rsid w:val="001A468D"/>
    <w:rsid w:val="001A4B55"/>
    <w:rsid w:val="001B4826"/>
    <w:rsid w:val="001B783A"/>
    <w:rsid w:val="001C5957"/>
    <w:rsid w:val="001C74B7"/>
    <w:rsid w:val="001D4C8F"/>
    <w:rsid w:val="001E00A3"/>
    <w:rsid w:val="001F3E93"/>
    <w:rsid w:val="00205E1A"/>
    <w:rsid w:val="00215050"/>
    <w:rsid w:val="00217FDE"/>
    <w:rsid w:val="00221C69"/>
    <w:rsid w:val="00224E2F"/>
    <w:rsid w:val="00227BBF"/>
    <w:rsid w:val="002334AF"/>
    <w:rsid w:val="002368CE"/>
    <w:rsid w:val="00236E01"/>
    <w:rsid w:val="002411F4"/>
    <w:rsid w:val="00241C58"/>
    <w:rsid w:val="002430B8"/>
    <w:rsid w:val="00251FD3"/>
    <w:rsid w:val="00253019"/>
    <w:rsid w:val="0026580A"/>
    <w:rsid w:val="002676CC"/>
    <w:rsid w:val="002719F4"/>
    <w:rsid w:val="00273EC4"/>
    <w:rsid w:val="002801BC"/>
    <w:rsid w:val="00283186"/>
    <w:rsid w:val="0029430D"/>
    <w:rsid w:val="002963C5"/>
    <w:rsid w:val="002A0131"/>
    <w:rsid w:val="002A1746"/>
    <w:rsid w:val="002A1E23"/>
    <w:rsid w:val="002A48CA"/>
    <w:rsid w:val="002A67D8"/>
    <w:rsid w:val="002B011A"/>
    <w:rsid w:val="002B29BD"/>
    <w:rsid w:val="002B3BC8"/>
    <w:rsid w:val="002C0283"/>
    <w:rsid w:val="002C226D"/>
    <w:rsid w:val="002C2C34"/>
    <w:rsid w:val="002C5AF5"/>
    <w:rsid w:val="002C7707"/>
    <w:rsid w:val="002C7CFD"/>
    <w:rsid w:val="002D286A"/>
    <w:rsid w:val="002D464E"/>
    <w:rsid w:val="002D48C2"/>
    <w:rsid w:val="002E7145"/>
    <w:rsid w:val="002F078B"/>
    <w:rsid w:val="002F64D4"/>
    <w:rsid w:val="002F6694"/>
    <w:rsid w:val="00300CA4"/>
    <w:rsid w:val="0031138D"/>
    <w:rsid w:val="00311E3F"/>
    <w:rsid w:val="00315E31"/>
    <w:rsid w:val="00317168"/>
    <w:rsid w:val="003222BD"/>
    <w:rsid w:val="0032355B"/>
    <w:rsid w:val="00325410"/>
    <w:rsid w:val="00327E62"/>
    <w:rsid w:val="00333D2D"/>
    <w:rsid w:val="00335D73"/>
    <w:rsid w:val="00336504"/>
    <w:rsid w:val="0033744A"/>
    <w:rsid w:val="003438E2"/>
    <w:rsid w:val="003445D4"/>
    <w:rsid w:val="00352A32"/>
    <w:rsid w:val="003573EB"/>
    <w:rsid w:val="00360A50"/>
    <w:rsid w:val="003622FB"/>
    <w:rsid w:val="00362EC9"/>
    <w:rsid w:val="00364AC1"/>
    <w:rsid w:val="00372869"/>
    <w:rsid w:val="00376AFC"/>
    <w:rsid w:val="00376B90"/>
    <w:rsid w:val="00381133"/>
    <w:rsid w:val="00384ACA"/>
    <w:rsid w:val="00384F3A"/>
    <w:rsid w:val="00385370"/>
    <w:rsid w:val="00387998"/>
    <w:rsid w:val="00387E0B"/>
    <w:rsid w:val="00391B25"/>
    <w:rsid w:val="003937BA"/>
    <w:rsid w:val="003A12D6"/>
    <w:rsid w:val="003A1E07"/>
    <w:rsid w:val="003A2D8A"/>
    <w:rsid w:val="003A4808"/>
    <w:rsid w:val="003A747C"/>
    <w:rsid w:val="003B10A4"/>
    <w:rsid w:val="003B505B"/>
    <w:rsid w:val="003B547F"/>
    <w:rsid w:val="003B57C8"/>
    <w:rsid w:val="003B7013"/>
    <w:rsid w:val="003C163D"/>
    <w:rsid w:val="003C33C3"/>
    <w:rsid w:val="003C4D15"/>
    <w:rsid w:val="003D24A9"/>
    <w:rsid w:val="003D5F0F"/>
    <w:rsid w:val="003D5F6E"/>
    <w:rsid w:val="003D6289"/>
    <w:rsid w:val="003D7DF9"/>
    <w:rsid w:val="003F0DE1"/>
    <w:rsid w:val="003F0FB0"/>
    <w:rsid w:val="003F2F66"/>
    <w:rsid w:val="003F69FA"/>
    <w:rsid w:val="00400E8F"/>
    <w:rsid w:val="00401A27"/>
    <w:rsid w:val="00402B9E"/>
    <w:rsid w:val="004057DA"/>
    <w:rsid w:val="0040742D"/>
    <w:rsid w:val="004157D0"/>
    <w:rsid w:val="00417A71"/>
    <w:rsid w:val="00420A02"/>
    <w:rsid w:val="00424B06"/>
    <w:rsid w:val="00426BF3"/>
    <w:rsid w:val="00427977"/>
    <w:rsid w:val="0043016D"/>
    <w:rsid w:val="00431994"/>
    <w:rsid w:val="0043721E"/>
    <w:rsid w:val="004378CA"/>
    <w:rsid w:val="004438C5"/>
    <w:rsid w:val="00446154"/>
    <w:rsid w:val="00446A85"/>
    <w:rsid w:val="004471C8"/>
    <w:rsid w:val="004479F9"/>
    <w:rsid w:val="00447E5D"/>
    <w:rsid w:val="00465235"/>
    <w:rsid w:val="00465562"/>
    <w:rsid w:val="00473191"/>
    <w:rsid w:val="0047362F"/>
    <w:rsid w:val="00474AF1"/>
    <w:rsid w:val="00482F6C"/>
    <w:rsid w:val="0048372B"/>
    <w:rsid w:val="004870DD"/>
    <w:rsid w:val="00490F37"/>
    <w:rsid w:val="004930CB"/>
    <w:rsid w:val="004934FE"/>
    <w:rsid w:val="004936E6"/>
    <w:rsid w:val="004A13EA"/>
    <w:rsid w:val="004A4EFD"/>
    <w:rsid w:val="004B6B61"/>
    <w:rsid w:val="004C1C50"/>
    <w:rsid w:val="004C6E99"/>
    <w:rsid w:val="004D448E"/>
    <w:rsid w:val="004D58A4"/>
    <w:rsid w:val="004D5E86"/>
    <w:rsid w:val="004D6F29"/>
    <w:rsid w:val="004D7980"/>
    <w:rsid w:val="004E4215"/>
    <w:rsid w:val="004E4D96"/>
    <w:rsid w:val="005023E8"/>
    <w:rsid w:val="00502CAF"/>
    <w:rsid w:val="0051018A"/>
    <w:rsid w:val="00511252"/>
    <w:rsid w:val="00515B7A"/>
    <w:rsid w:val="005166F1"/>
    <w:rsid w:val="00516B85"/>
    <w:rsid w:val="00520CDB"/>
    <w:rsid w:val="0052643A"/>
    <w:rsid w:val="005266C6"/>
    <w:rsid w:val="00531D23"/>
    <w:rsid w:val="00536847"/>
    <w:rsid w:val="00544C8F"/>
    <w:rsid w:val="005450BD"/>
    <w:rsid w:val="0054732D"/>
    <w:rsid w:val="00551879"/>
    <w:rsid w:val="00553218"/>
    <w:rsid w:val="00560003"/>
    <w:rsid w:val="005615E2"/>
    <w:rsid w:val="00562932"/>
    <w:rsid w:val="00566437"/>
    <w:rsid w:val="00567DE0"/>
    <w:rsid w:val="00570501"/>
    <w:rsid w:val="00571E4F"/>
    <w:rsid w:val="00572DDC"/>
    <w:rsid w:val="0058456D"/>
    <w:rsid w:val="00585DF2"/>
    <w:rsid w:val="00590737"/>
    <w:rsid w:val="00592264"/>
    <w:rsid w:val="005953F5"/>
    <w:rsid w:val="005958AC"/>
    <w:rsid w:val="00595BEA"/>
    <w:rsid w:val="00595D5B"/>
    <w:rsid w:val="005A0BF9"/>
    <w:rsid w:val="005A3860"/>
    <w:rsid w:val="005A40F2"/>
    <w:rsid w:val="005A5B6F"/>
    <w:rsid w:val="005A6E87"/>
    <w:rsid w:val="005B7B37"/>
    <w:rsid w:val="005C1AB8"/>
    <w:rsid w:val="005D13D5"/>
    <w:rsid w:val="005D2811"/>
    <w:rsid w:val="005D47C0"/>
    <w:rsid w:val="005E2197"/>
    <w:rsid w:val="005E604F"/>
    <w:rsid w:val="005F0616"/>
    <w:rsid w:val="005F3895"/>
    <w:rsid w:val="00600C90"/>
    <w:rsid w:val="006022A1"/>
    <w:rsid w:val="00602CD2"/>
    <w:rsid w:val="006039CD"/>
    <w:rsid w:val="00607FD2"/>
    <w:rsid w:val="00615D1F"/>
    <w:rsid w:val="00616660"/>
    <w:rsid w:val="006167BA"/>
    <w:rsid w:val="00617D28"/>
    <w:rsid w:val="006224AD"/>
    <w:rsid w:val="0062523F"/>
    <w:rsid w:val="00626E5F"/>
    <w:rsid w:val="00630570"/>
    <w:rsid w:val="00636806"/>
    <w:rsid w:val="00640642"/>
    <w:rsid w:val="006433E4"/>
    <w:rsid w:val="006465F2"/>
    <w:rsid w:val="00646EF5"/>
    <w:rsid w:val="00651824"/>
    <w:rsid w:val="00653893"/>
    <w:rsid w:val="006623DB"/>
    <w:rsid w:val="00665C00"/>
    <w:rsid w:val="00665D25"/>
    <w:rsid w:val="00666408"/>
    <w:rsid w:val="0067119A"/>
    <w:rsid w:val="006748E5"/>
    <w:rsid w:val="00674F60"/>
    <w:rsid w:val="00681C99"/>
    <w:rsid w:val="00686C12"/>
    <w:rsid w:val="00686C80"/>
    <w:rsid w:val="0069176A"/>
    <w:rsid w:val="00692019"/>
    <w:rsid w:val="006A473B"/>
    <w:rsid w:val="006A4A3B"/>
    <w:rsid w:val="006A4A6D"/>
    <w:rsid w:val="006A6224"/>
    <w:rsid w:val="006B1C2F"/>
    <w:rsid w:val="006C421D"/>
    <w:rsid w:val="006C53B0"/>
    <w:rsid w:val="006D1269"/>
    <w:rsid w:val="006D4C5B"/>
    <w:rsid w:val="006E0B1E"/>
    <w:rsid w:val="006E292D"/>
    <w:rsid w:val="006E3590"/>
    <w:rsid w:val="006E3EA9"/>
    <w:rsid w:val="006E5CF7"/>
    <w:rsid w:val="006E6906"/>
    <w:rsid w:val="006E7AAA"/>
    <w:rsid w:val="006F04A4"/>
    <w:rsid w:val="006F144A"/>
    <w:rsid w:val="006F38DB"/>
    <w:rsid w:val="0070071E"/>
    <w:rsid w:val="007066C8"/>
    <w:rsid w:val="00706B96"/>
    <w:rsid w:val="0071265E"/>
    <w:rsid w:val="00715E80"/>
    <w:rsid w:val="00716E5E"/>
    <w:rsid w:val="00720A84"/>
    <w:rsid w:val="00723C69"/>
    <w:rsid w:val="00724866"/>
    <w:rsid w:val="007261CA"/>
    <w:rsid w:val="0073413E"/>
    <w:rsid w:val="00736EDB"/>
    <w:rsid w:val="00746E0E"/>
    <w:rsid w:val="00746F42"/>
    <w:rsid w:val="0074740C"/>
    <w:rsid w:val="00747984"/>
    <w:rsid w:val="0075131A"/>
    <w:rsid w:val="0075186D"/>
    <w:rsid w:val="007526CE"/>
    <w:rsid w:val="007533BD"/>
    <w:rsid w:val="00753509"/>
    <w:rsid w:val="0075365A"/>
    <w:rsid w:val="0075755B"/>
    <w:rsid w:val="00760E4B"/>
    <w:rsid w:val="00761857"/>
    <w:rsid w:val="00773930"/>
    <w:rsid w:val="007759CD"/>
    <w:rsid w:val="00796815"/>
    <w:rsid w:val="007A0C9F"/>
    <w:rsid w:val="007A1D9C"/>
    <w:rsid w:val="007A4CDA"/>
    <w:rsid w:val="007A7450"/>
    <w:rsid w:val="007B0701"/>
    <w:rsid w:val="007B570D"/>
    <w:rsid w:val="007B6DAA"/>
    <w:rsid w:val="007C39DA"/>
    <w:rsid w:val="007C59A2"/>
    <w:rsid w:val="007D0B38"/>
    <w:rsid w:val="007D1CD0"/>
    <w:rsid w:val="007D2B3A"/>
    <w:rsid w:val="007D472C"/>
    <w:rsid w:val="007D57D4"/>
    <w:rsid w:val="007D70BF"/>
    <w:rsid w:val="007D7CE2"/>
    <w:rsid w:val="007E19F4"/>
    <w:rsid w:val="007E242D"/>
    <w:rsid w:val="007E4B7C"/>
    <w:rsid w:val="007E5EF1"/>
    <w:rsid w:val="007E65D0"/>
    <w:rsid w:val="007E7710"/>
    <w:rsid w:val="007F226E"/>
    <w:rsid w:val="007F2AEE"/>
    <w:rsid w:val="007F3257"/>
    <w:rsid w:val="007F358F"/>
    <w:rsid w:val="007F79A7"/>
    <w:rsid w:val="00802241"/>
    <w:rsid w:val="00803DF9"/>
    <w:rsid w:val="00804D66"/>
    <w:rsid w:val="00805AB7"/>
    <w:rsid w:val="008068DC"/>
    <w:rsid w:val="008132FA"/>
    <w:rsid w:val="008149B7"/>
    <w:rsid w:val="00816C7F"/>
    <w:rsid w:val="0081713B"/>
    <w:rsid w:val="0082089B"/>
    <w:rsid w:val="00821C27"/>
    <w:rsid w:val="0082286C"/>
    <w:rsid w:val="0082330E"/>
    <w:rsid w:val="00824207"/>
    <w:rsid w:val="0082603A"/>
    <w:rsid w:val="008271EE"/>
    <w:rsid w:val="008316E8"/>
    <w:rsid w:val="0083173F"/>
    <w:rsid w:val="00837724"/>
    <w:rsid w:val="0084312D"/>
    <w:rsid w:val="00864C29"/>
    <w:rsid w:val="00873685"/>
    <w:rsid w:val="00873EAA"/>
    <w:rsid w:val="0087437E"/>
    <w:rsid w:val="00874E6F"/>
    <w:rsid w:val="00875C7A"/>
    <w:rsid w:val="00875CAC"/>
    <w:rsid w:val="008777CE"/>
    <w:rsid w:val="008952EA"/>
    <w:rsid w:val="008A0B3B"/>
    <w:rsid w:val="008A460D"/>
    <w:rsid w:val="008A4FA7"/>
    <w:rsid w:val="008A560D"/>
    <w:rsid w:val="008A6B79"/>
    <w:rsid w:val="008A7596"/>
    <w:rsid w:val="008B000D"/>
    <w:rsid w:val="008B12DB"/>
    <w:rsid w:val="008B287C"/>
    <w:rsid w:val="008B3007"/>
    <w:rsid w:val="008C0B86"/>
    <w:rsid w:val="008C130E"/>
    <w:rsid w:val="008C5B66"/>
    <w:rsid w:val="008C5FBF"/>
    <w:rsid w:val="008C79A1"/>
    <w:rsid w:val="008D1A16"/>
    <w:rsid w:val="008E52EA"/>
    <w:rsid w:val="008F09C8"/>
    <w:rsid w:val="008F74F4"/>
    <w:rsid w:val="00902F4D"/>
    <w:rsid w:val="009032C8"/>
    <w:rsid w:val="009071FD"/>
    <w:rsid w:val="009107F8"/>
    <w:rsid w:val="00921F50"/>
    <w:rsid w:val="0092386A"/>
    <w:rsid w:val="0092584D"/>
    <w:rsid w:val="00925FF0"/>
    <w:rsid w:val="00931F26"/>
    <w:rsid w:val="0093362F"/>
    <w:rsid w:val="009401A2"/>
    <w:rsid w:val="00941A85"/>
    <w:rsid w:val="00950275"/>
    <w:rsid w:val="009509DD"/>
    <w:rsid w:val="00950A64"/>
    <w:rsid w:val="009529C6"/>
    <w:rsid w:val="00954EFF"/>
    <w:rsid w:val="00956FC1"/>
    <w:rsid w:val="0095791D"/>
    <w:rsid w:val="00963909"/>
    <w:rsid w:val="009657B6"/>
    <w:rsid w:val="0096605A"/>
    <w:rsid w:val="009665ED"/>
    <w:rsid w:val="00994564"/>
    <w:rsid w:val="009A1600"/>
    <w:rsid w:val="009A3E91"/>
    <w:rsid w:val="009B3094"/>
    <w:rsid w:val="009B3B04"/>
    <w:rsid w:val="009B4CFA"/>
    <w:rsid w:val="009B555E"/>
    <w:rsid w:val="009B5EEF"/>
    <w:rsid w:val="009B76AC"/>
    <w:rsid w:val="009C6D8C"/>
    <w:rsid w:val="009C7AB9"/>
    <w:rsid w:val="009D2FFF"/>
    <w:rsid w:val="009D5D3B"/>
    <w:rsid w:val="009D6AA7"/>
    <w:rsid w:val="009D7623"/>
    <w:rsid w:val="009E1B33"/>
    <w:rsid w:val="009E2D88"/>
    <w:rsid w:val="009E4DE9"/>
    <w:rsid w:val="009E76EF"/>
    <w:rsid w:val="009F4223"/>
    <w:rsid w:val="009F43B9"/>
    <w:rsid w:val="009F43BA"/>
    <w:rsid w:val="00A00E6A"/>
    <w:rsid w:val="00A0225B"/>
    <w:rsid w:val="00A06D3C"/>
    <w:rsid w:val="00A075DD"/>
    <w:rsid w:val="00A0786C"/>
    <w:rsid w:val="00A115DD"/>
    <w:rsid w:val="00A13C38"/>
    <w:rsid w:val="00A13F75"/>
    <w:rsid w:val="00A23BF2"/>
    <w:rsid w:val="00A300FB"/>
    <w:rsid w:val="00A32964"/>
    <w:rsid w:val="00A3371F"/>
    <w:rsid w:val="00A424C6"/>
    <w:rsid w:val="00A456DC"/>
    <w:rsid w:val="00A536E3"/>
    <w:rsid w:val="00A614FA"/>
    <w:rsid w:val="00A63500"/>
    <w:rsid w:val="00A70319"/>
    <w:rsid w:val="00A70BC0"/>
    <w:rsid w:val="00A71D87"/>
    <w:rsid w:val="00A7580E"/>
    <w:rsid w:val="00A7782D"/>
    <w:rsid w:val="00A80FA4"/>
    <w:rsid w:val="00A8220D"/>
    <w:rsid w:val="00A82E99"/>
    <w:rsid w:val="00A82EBA"/>
    <w:rsid w:val="00A8306E"/>
    <w:rsid w:val="00A84B75"/>
    <w:rsid w:val="00A868EE"/>
    <w:rsid w:val="00A970E4"/>
    <w:rsid w:val="00AA1F86"/>
    <w:rsid w:val="00AA3410"/>
    <w:rsid w:val="00AA6B0A"/>
    <w:rsid w:val="00AA6C3B"/>
    <w:rsid w:val="00AB06E1"/>
    <w:rsid w:val="00AB0861"/>
    <w:rsid w:val="00AB511F"/>
    <w:rsid w:val="00AB7020"/>
    <w:rsid w:val="00AC014D"/>
    <w:rsid w:val="00AC5040"/>
    <w:rsid w:val="00AC796F"/>
    <w:rsid w:val="00AD19BE"/>
    <w:rsid w:val="00AD23BB"/>
    <w:rsid w:val="00AD2989"/>
    <w:rsid w:val="00AD6637"/>
    <w:rsid w:val="00AE54B8"/>
    <w:rsid w:val="00AE658E"/>
    <w:rsid w:val="00AE7AD7"/>
    <w:rsid w:val="00AF5D5E"/>
    <w:rsid w:val="00AF71FC"/>
    <w:rsid w:val="00B00192"/>
    <w:rsid w:val="00B034A5"/>
    <w:rsid w:val="00B068B5"/>
    <w:rsid w:val="00B105E2"/>
    <w:rsid w:val="00B2104D"/>
    <w:rsid w:val="00B25E07"/>
    <w:rsid w:val="00B26F19"/>
    <w:rsid w:val="00B475F5"/>
    <w:rsid w:val="00B53BFD"/>
    <w:rsid w:val="00B56F18"/>
    <w:rsid w:val="00B60ABA"/>
    <w:rsid w:val="00B61E3B"/>
    <w:rsid w:val="00B61F36"/>
    <w:rsid w:val="00B620B1"/>
    <w:rsid w:val="00B627D2"/>
    <w:rsid w:val="00B643FA"/>
    <w:rsid w:val="00B67760"/>
    <w:rsid w:val="00B76C8D"/>
    <w:rsid w:val="00B9077E"/>
    <w:rsid w:val="00B91FC0"/>
    <w:rsid w:val="00B92B44"/>
    <w:rsid w:val="00BA5515"/>
    <w:rsid w:val="00BB0F2A"/>
    <w:rsid w:val="00BB766F"/>
    <w:rsid w:val="00BB7A4C"/>
    <w:rsid w:val="00BC4F6F"/>
    <w:rsid w:val="00BC6652"/>
    <w:rsid w:val="00BC756F"/>
    <w:rsid w:val="00BD0F73"/>
    <w:rsid w:val="00BD4D6B"/>
    <w:rsid w:val="00BE1AE0"/>
    <w:rsid w:val="00BE5D05"/>
    <w:rsid w:val="00BF13CF"/>
    <w:rsid w:val="00BF5A6D"/>
    <w:rsid w:val="00BF61EA"/>
    <w:rsid w:val="00C000CA"/>
    <w:rsid w:val="00C01EF6"/>
    <w:rsid w:val="00C04108"/>
    <w:rsid w:val="00C05737"/>
    <w:rsid w:val="00C07A10"/>
    <w:rsid w:val="00C13CF1"/>
    <w:rsid w:val="00C15CEA"/>
    <w:rsid w:val="00C164F2"/>
    <w:rsid w:val="00C21B7D"/>
    <w:rsid w:val="00C23FF7"/>
    <w:rsid w:val="00C32638"/>
    <w:rsid w:val="00C37AF8"/>
    <w:rsid w:val="00C4007C"/>
    <w:rsid w:val="00C40EF8"/>
    <w:rsid w:val="00C56D54"/>
    <w:rsid w:val="00C62751"/>
    <w:rsid w:val="00C6359F"/>
    <w:rsid w:val="00C647D8"/>
    <w:rsid w:val="00C66C57"/>
    <w:rsid w:val="00C75257"/>
    <w:rsid w:val="00C810EB"/>
    <w:rsid w:val="00C878A1"/>
    <w:rsid w:val="00C902BD"/>
    <w:rsid w:val="00C9584B"/>
    <w:rsid w:val="00C96EA7"/>
    <w:rsid w:val="00CA09DB"/>
    <w:rsid w:val="00CA11E2"/>
    <w:rsid w:val="00CA58E5"/>
    <w:rsid w:val="00CA7D37"/>
    <w:rsid w:val="00CB4D94"/>
    <w:rsid w:val="00CC0D83"/>
    <w:rsid w:val="00CC3F3C"/>
    <w:rsid w:val="00CD2876"/>
    <w:rsid w:val="00CD4B08"/>
    <w:rsid w:val="00CD7F22"/>
    <w:rsid w:val="00CE462E"/>
    <w:rsid w:val="00CE4AC7"/>
    <w:rsid w:val="00CE4B6E"/>
    <w:rsid w:val="00CE50AA"/>
    <w:rsid w:val="00CF2C53"/>
    <w:rsid w:val="00CF3D6C"/>
    <w:rsid w:val="00CF54BE"/>
    <w:rsid w:val="00D03340"/>
    <w:rsid w:val="00D03556"/>
    <w:rsid w:val="00D0616D"/>
    <w:rsid w:val="00D07C97"/>
    <w:rsid w:val="00D138AA"/>
    <w:rsid w:val="00D15B83"/>
    <w:rsid w:val="00D21EBD"/>
    <w:rsid w:val="00D24866"/>
    <w:rsid w:val="00D26220"/>
    <w:rsid w:val="00D26932"/>
    <w:rsid w:val="00D27024"/>
    <w:rsid w:val="00D3208B"/>
    <w:rsid w:val="00D37222"/>
    <w:rsid w:val="00D40F8C"/>
    <w:rsid w:val="00D43240"/>
    <w:rsid w:val="00D44BAF"/>
    <w:rsid w:val="00D450DF"/>
    <w:rsid w:val="00D47A10"/>
    <w:rsid w:val="00D519DC"/>
    <w:rsid w:val="00D53FAB"/>
    <w:rsid w:val="00D54682"/>
    <w:rsid w:val="00D62254"/>
    <w:rsid w:val="00D64E0F"/>
    <w:rsid w:val="00D64F60"/>
    <w:rsid w:val="00D661C7"/>
    <w:rsid w:val="00D67742"/>
    <w:rsid w:val="00D7110D"/>
    <w:rsid w:val="00D7515B"/>
    <w:rsid w:val="00D77E8F"/>
    <w:rsid w:val="00D80D42"/>
    <w:rsid w:val="00D81A63"/>
    <w:rsid w:val="00D82FD0"/>
    <w:rsid w:val="00D848A1"/>
    <w:rsid w:val="00D869D9"/>
    <w:rsid w:val="00D92FF4"/>
    <w:rsid w:val="00D958A4"/>
    <w:rsid w:val="00DA199E"/>
    <w:rsid w:val="00DA2C10"/>
    <w:rsid w:val="00DA3880"/>
    <w:rsid w:val="00DA6283"/>
    <w:rsid w:val="00DB1AF5"/>
    <w:rsid w:val="00DB23B9"/>
    <w:rsid w:val="00DB7AFD"/>
    <w:rsid w:val="00DC16C1"/>
    <w:rsid w:val="00DC2676"/>
    <w:rsid w:val="00DC6317"/>
    <w:rsid w:val="00DD09D3"/>
    <w:rsid w:val="00DD2DFB"/>
    <w:rsid w:val="00DD4196"/>
    <w:rsid w:val="00DD4B62"/>
    <w:rsid w:val="00DE05AF"/>
    <w:rsid w:val="00DE1660"/>
    <w:rsid w:val="00DE2718"/>
    <w:rsid w:val="00DE5E77"/>
    <w:rsid w:val="00DE69D4"/>
    <w:rsid w:val="00DE7C97"/>
    <w:rsid w:val="00DF112E"/>
    <w:rsid w:val="00DF2A23"/>
    <w:rsid w:val="00E06343"/>
    <w:rsid w:val="00E07F77"/>
    <w:rsid w:val="00E107A5"/>
    <w:rsid w:val="00E10DB2"/>
    <w:rsid w:val="00E13986"/>
    <w:rsid w:val="00E14DD2"/>
    <w:rsid w:val="00E1500F"/>
    <w:rsid w:val="00E17B46"/>
    <w:rsid w:val="00E2012B"/>
    <w:rsid w:val="00E21BE4"/>
    <w:rsid w:val="00E220A4"/>
    <w:rsid w:val="00E224B1"/>
    <w:rsid w:val="00E252C7"/>
    <w:rsid w:val="00E300B8"/>
    <w:rsid w:val="00E356E2"/>
    <w:rsid w:val="00E40E33"/>
    <w:rsid w:val="00E47C6D"/>
    <w:rsid w:val="00E532A9"/>
    <w:rsid w:val="00E54A73"/>
    <w:rsid w:val="00E55A25"/>
    <w:rsid w:val="00E562B9"/>
    <w:rsid w:val="00E57F5D"/>
    <w:rsid w:val="00E66595"/>
    <w:rsid w:val="00E71288"/>
    <w:rsid w:val="00E71716"/>
    <w:rsid w:val="00E7178B"/>
    <w:rsid w:val="00E7350B"/>
    <w:rsid w:val="00E7363A"/>
    <w:rsid w:val="00E77044"/>
    <w:rsid w:val="00E92489"/>
    <w:rsid w:val="00E92D6D"/>
    <w:rsid w:val="00EA2729"/>
    <w:rsid w:val="00EA4D87"/>
    <w:rsid w:val="00EA72C5"/>
    <w:rsid w:val="00EB1FAD"/>
    <w:rsid w:val="00EB2296"/>
    <w:rsid w:val="00EB6097"/>
    <w:rsid w:val="00EB7D5E"/>
    <w:rsid w:val="00EC2F08"/>
    <w:rsid w:val="00ED2F08"/>
    <w:rsid w:val="00EE182E"/>
    <w:rsid w:val="00EE1893"/>
    <w:rsid w:val="00EE190C"/>
    <w:rsid w:val="00EE2179"/>
    <w:rsid w:val="00EE740E"/>
    <w:rsid w:val="00F009D0"/>
    <w:rsid w:val="00F051B8"/>
    <w:rsid w:val="00F0533C"/>
    <w:rsid w:val="00F07866"/>
    <w:rsid w:val="00F07873"/>
    <w:rsid w:val="00F118EE"/>
    <w:rsid w:val="00F15205"/>
    <w:rsid w:val="00F23749"/>
    <w:rsid w:val="00F25C9E"/>
    <w:rsid w:val="00F306F1"/>
    <w:rsid w:val="00F3144C"/>
    <w:rsid w:val="00F31F6C"/>
    <w:rsid w:val="00F33576"/>
    <w:rsid w:val="00F36FDC"/>
    <w:rsid w:val="00F42BB7"/>
    <w:rsid w:val="00F52B6B"/>
    <w:rsid w:val="00F6297A"/>
    <w:rsid w:val="00F6526E"/>
    <w:rsid w:val="00F65F88"/>
    <w:rsid w:val="00F712BF"/>
    <w:rsid w:val="00F7165C"/>
    <w:rsid w:val="00F72316"/>
    <w:rsid w:val="00F72E92"/>
    <w:rsid w:val="00F77757"/>
    <w:rsid w:val="00F815A4"/>
    <w:rsid w:val="00F832C6"/>
    <w:rsid w:val="00F846BC"/>
    <w:rsid w:val="00F8748F"/>
    <w:rsid w:val="00F944E4"/>
    <w:rsid w:val="00F949F2"/>
    <w:rsid w:val="00FA2F79"/>
    <w:rsid w:val="00FA79D2"/>
    <w:rsid w:val="00FB2DAD"/>
    <w:rsid w:val="00FB6B68"/>
    <w:rsid w:val="00FC14F0"/>
    <w:rsid w:val="00FC2D1C"/>
    <w:rsid w:val="00FC5E13"/>
    <w:rsid w:val="00FC6E61"/>
    <w:rsid w:val="00FD009C"/>
    <w:rsid w:val="00FD2A6F"/>
    <w:rsid w:val="00FD5EE8"/>
    <w:rsid w:val="00FE21E9"/>
    <w:rsid w:val="00FE543E"/>
    <w:rsid w:val="00FF0733"/>
    <w:rsid w:val="00FF1CF1"/>
    <w:rsid w:val="00FF3B54"/>
    <w:rsid w:val="00FF4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semiHidden/>
    <w:unhideWhenUsed/>
    <w:rsid w:val="001826F3"/>
    <w:pPr>
      <w:tabs>
        <w:tab w:val="center" w:pos="4680"/>
        <w:tab w:val="right" w:pos="9360"/>
      </w:tabs>
    </w:pPr>
  </w:style>
  <w:style w:type="character" w:customStyle="1" w:styleId="HeaderChar">
    <w:name w:val="Header Char"/>
    <w:basedOn w:val="DefaultParagraphFont"/>
    <w:link w:val="Header"/>
    <w:uiPriority w:val="99"/>
    <w:semiHidden/>
    <w:rsid w:val="001826F3"/>
    <w:rPr>
      <w:sz w:val="24"/>
      <w:szCs w:val="24"/>
    </w:rPr>
  </w:style>
  <w:style w:type="paragraph" w:styleId="Footer">
    <w:name w:val="footer"/>
    <w:basedOn w:val="Normal"/>
    <w:link w:val="FooterChar"/>
    <w:uiPriority w:val="99"/>
    <w:unhideWhenUsed/>
    <w:rsid w:val="001826F3"/>
    <w:pPr>
      <w:tabs>
        <w:tab w:val="center" w:pos="4680"/>
        <w:tab w:val="right" w:pos="9360"/>
      </w:tabs>
    </w:pPr>
  </w:style>
  <w:style w:type="character" w:customStyle="1" w:styleId="FooterChar">
    <w:name w:val="Footer Char"/>
    <w:basedOn w:val="DefaultParagraphFont"/>
    <w:link w:val="Footer"/>
    <w:uiPriority w:val="99"/>
    <w:rsid w:val="001826F3"/>
    <w:rPr>
      <w:sz w:val="24"/>
      <w:szCs w:val="24"/>
    </w:rPr>
  </w:style>
  <w:style w:type="paragraph" w:styleId="BalloonText">
    <w:name w:val="Balloon Text"/>
    <w:basedOn w:val="Normal"/>
    <w:link w:val="BalloonTextChar"/>
    <w:uiPriority w:val="99"/>
    <w:semiHidden/>
    <w:unhideWhenUsed/>
    <w:rsid w:val="00F25C9E"/>
    <w:rPr>
      <w:rFonts w:ascii="Tahoma" w:hAnsi="Tahoma" w:cs="Tahoma"/>
      <w:sz w:val="16"/>
      <w:szCs w:val="16"/>
    </w:rPr>
  </w:style>
  <w:style w:type="character" w:customStyle="1" w:styleId="BalloonTextChar">
    <w:name w:val="Balloon Text Char"/>
    <w:basedOn w:val="DefaultParagraphFont"/>
    <w:link w:val="BalloonText"/>
    <w:uiPriority w:val="99"/>
    <w:semiHidden/>
    <w:rsid w:val="00F25C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3A80-6DF0-414C-A38C-99B2412F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Procedures for moving LRAPA/SIP rules through a mutual rulemaking process</vt:lpstr>
    </vt:vector>
  </TitlesOfParts>
  <Company>Department of Environmental Quality</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moving LRAPA/SIP rules through a mutual rulemaking process</dc:title>
  <dc:subject/>
  <dc:creator>Larry McAllister</dc:creator>
  <cp:keywords/>
  <dc:description/>
  <cp:lastModifiedBy>mvandeh</cp:lastModifiedBy>
  <cp:revision>2</cp:revision>
  <cp:lastPrinted>2009-05-12T22:29:00Z</cp:lastPrinted>
  <dcterms:created xsi:type="dcterms:W3CDTF">2011-04-18T16:10:00Z</dcterms:created>
  <dcterms:modified xsi:type="dcterms:W3CDTF">2011-04-18T16:10:00Z</dcterms:modified>
</cp:coreProperties>
</file>