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DC" w:rsidRPr="00F65DDC" w:rsidRDefault="00F65DDC" w:rsidP="00F65DDC">
      <w:r w:rsidRPr="00F65DDC">
        <w:rPr>
          <w:b/>
          <w:bCs/>
        </w:rPr>
        <w:t xml:space="preserve">Rule Caption: </w:t>
      </w:r>
      <w:r w:rsidRPr="00F65DDC">
        <w:t>Adoption of Air Quality Permit Program Streamlining</w:t>
      </w:r>
      <w:r>
        <w:t xml:space="preserve"> </w:t>
      </w:r>
      <w:r w:rsidRPr="00F65DDC">
        <w:t>and Updates.</w:t>
      </w:r>
    </w:p>
    <w:p w:rsidR="00F65DDC" w:rsidRPr="00F65DDC" w:rsidRDefault="00F65DDC" w:rsidP="00F65DDC">
      <w:r w:rsidRPr="00F65DDC">
        <w:rPr>
          <w:b/>
          <w:bCs/>
        </w:rPr>
        <w:t xml:space="preserve">Adm. Order No.: </w:t>
      </w:r>
      <w:r w:rsidRPr="00F65DDC">
        <w:t>DEQ 5-2011</w:t>
      </w:r>
    </w:p>
    <w:p w:rsidR="00F65DDC" w:rsidRPr="00F65DDC" w:rsidRDefault="00F65DDC" w:rsidP="00F65DDC">
      <w:r w:rsidRPr="00F65DDC">
        <w:rPr>
          <w:b/>
          <w:bCs/>
        </w:rPr>
        <w:t xml:space="preserve">Filed with Sec. of State: </w:t>
      </w:r>
      <w:r w:rsidRPr="00F65DDC">
        <w:t>4-29-2011</w:t>
      </w:r>
    </w:p>
    <w:p w:rsidR="00F65DDC" w:rsidRPr="00F65DDC" w:rsidRDefault="00F65DDC" w:rsidP="00F65DDC">
      <w:r w:rsidRPr="00F65DDC">
        <w:rPr>
          <w:b/>
          <w:bCs/>
        </w:rPr>
        <w:t xml:space="preserve">Certified to be Effective: </w:t>
      </w:r>
      <w:r w:rsidRPr="00F65DDC">
        <w:t>5-1-11</w:t>
      </w:r>
    </w:p>
    <w:p w:rsidR="00F65DDC" w:rsidRPr="00F65DDC" w:rsidRDefault="00F65DDC" w:rsidP="00F65DDC">
      <w:r w:rsidRPr="00F65DDC">
        <w:rPr>
          <w:b/>
          <w:bCs/>
        </w:rPr>
        <w:t xml:space="preserve">Notice Publication Date: </w:t>
      </w:r>
      <w:r w:rsidRPr="00F65DDC">
        <w:t>11-1-2010</w:t>
      </w:r>
    </w:p>
    <w:p w:rsidR="00F65DDC" w:rsidRPr="00F65DDC" w:rsidRDefault="00F65DDC" w:rsidP="00F65DDC">
      <w:r w:rsidRPr="00F65DDC">
        <w:rPr>
          <w:b/>
          <w:bCs/>
        </w:rPr>
        <w:t>Rules</w:t>
      </w:r>
      <w:r>
        <w:rPr>
          <w:b/>
          <w:bCs/>
        </w:rPr>
        <w:t xml:space="preserve"> </w:t>
      </w:r>
      <w:r w:rsidRPr="00F65DDC">
        <w:rPr>
          <w:b/>
          <w:bCs/>
        </w:rPr>
        <w:t xml:space="preserve">Amended: </w:t>
      </w:r>
      <w:r w:rsidRPr="00F65DDC">
        <w:t>340-200-0020, 340-200-0025, 340-200-0040, 340-202-0010, 340-202-0060, 340-202-0210, 340-215-0060, 340-216-0020, 340-216-0025, 340-216-0040, 340-216-0052, 340-216-0054,</w:t>
      </w:r>
      <w:r>
        <w:t xml:space="preserve"> </w:t>
      </w:r>
      <w:r w:rsidRPr="00F65DDC">
        <w:t>340-216-0056, 340-216-0060, 340-216-0064, 340-216-0066, 340-216-0070, 340-216-0090, 340-222-0042, 340-222-0045, 340-224-0010, 340-224-0050, 340-224-0060, 340-224-0070, 340-225-0020,</w:t>
      </w:r>
      <w:r>
        <w:t xml:space="preserve"> </w:t>
      </w:r>
      <w:r w:rsidRPr="00F65DDC">
        <w:t>340-225-0030, 340-225-0045, 340-225-0050, 340-225-0060, 340-225-0090, 340-228-0300, 340-246-0230</w:t>
      </w:r>
    </w:p>
    <w:p w:rsidR="00F65DDC" w:rsidRDefault="00F65DDC" w:rsidP="00F65DDC">
      <w:r w:rsidRPr="00F65DDC">
        <w:rPr>
          <w:b/>
          <w:bCs/>
        </w:rPr>
        <w:t xml:space="preserve">Subject: </w:t>
      </w:r>
      <w:r w:rsidRPr="00F65DDC">
        <w:t>PM2.5 New Source Review/Prevention of Significant Deterioration:</w:t>
      </w:r>
      <w:r>
        <w:t xml:space="preserve"> </w:t>
      </w:r>
      <w:r w:rsidRPr="00F65DDC">
        <w:t>The EQC amended rules to establish PM2.5 New Source</w:t>
      </w:r>
      <w:r>
        <w:t xml:space="preserve"> </w:t>
      </w:r>
      <w:r w:rsidRPr="00F65DDC">
        <w:t>Review/Prevention of Significant Deterioration (NSR/PSD) for fine</w:t>
      </w:r>
      <w:r>
        <w:t xml:space="preserve"> </w:t>
      </w:r>
      <w:r w:rsidRPr="00F65DDC">
        <w:t>particles (PM2.5 or particulate matter less than 2.5 microns in diameter.)</w:t>
      </w:r>
      <w:r>
        <w:t xml:space="preserve"> </w:t>
      </w:r>
      <w:r w:rsidRPr="00F65DDC">
        <w:t>The rules help DEQ and businesses implement NSR/PSD as the</w:t>
      </w:r>
      <w:r>
        <w:t xml:space="preserve"> </w:t>
      </w:r>
      <w:r w:rsidRPr="00F65DDC">
        <w:t>U.S. Environmental Protection Agency (EPA) intended.</w:t>
      </w:r>
      <w:r>
        <w:t xml:space="preserve"> </w:t>
      </w:r>
    </w:p>
    <w:p w:rsidR="00F65DDC" w:rsidRDefault="00F65DDC" w:rsidP="00F65DDC"/>
    <w:p w:rsidR="00F65DDC" w:rsidRDefault="00F65DDC" w:rsidP="00F65DDC">
      <w:r w:rsidRPr="00F65DDC">
        <w:t>Greenhouse Gas (GHG) Prevention of Significant Deterioration:</w:t>
      </w:r>
      <w:r>
        <w:t xml:space="preserve"> </w:t>
      </w:r>
      <w:r w:rsidRPr="00F65DDC">
        <w:t>The EQC amended Prevention of Significant Deterioration (PSD)</w:t>
      </w:r>
      <w:r>
        <w:t xml:space="preserve"> </w:t>
      </w:r>
      <w:r w:rsidRPr="00F65DDC">
        <w:t>rules to include greenhouse gases in response to EPA regulations and</w:t>
      </w:r>
      <w:r>
        <w:t xml:space="preserve"> </w:t>
      </w:r>
      <w:r w:rsidRPr="00F65DDC">
        <w:t>clarified NSR/PSD rules to allow DEQ to continue implementing the</w:t>
      </w:r>
      <w:r>
        <w:t xml:space="preserve"> </w:t>
      </w:r>
      <w:r w:rsidRPr="00F65DDC">
        <w:t>PSD program in Oregon.</w:t>
      </w:r>
      <w:r>
        <w:t xml:space="preserve"> </w:t>
      </w:r>
    </w:p>
    <w:p w:rsidR="00F65DDC" w:rsidRDefault="00F65DDC" w:rsidP="00F65DDC"/>
    <w:p w:rsidR="00F65DDC" w:rsidRDefault="00F65DDC" w:rsidP="00F65DDC">
      <w:r w:rsidRPr="00F65DDC">
        <w:t>Small Scale Renewable Energy Sources: EPA requires states to</w:t>
      </w:r>
      <w:r>
        <w:t xml:space="preserve"> </w:t>
      </w:r>
      <w:r w:rsidRPr="00F65DDC">
        <w:t>have minor source construction approval programs but gives states</w:t>
      </w:r>
      <w:r>
        <w:t xml:space="preserve"> </w:t>
      </w:r>
      <w:r w:rsidRPr="00F65DDC">
        <w:t>flexibility in how to do this. Oregon’s minor source construction</w:t>
      </w:r>
      <w:r>
        <w:t xml:space="preserve"> </w:t>
      </w:r>
      <w:r w:rsidRPr="00F65DDC">
        <w:t>approval program basically applies major source NSR/PSD requirements</w:t>
      </w:r>
      <w:r>
        <w:t xml:space="preserve"> </w:t>
      </w:r>
      <w:r w:rsidRPr="00F65DDC">
        <w:t>to any source with emissions over the significant emission rate</w:t>
      </w:r>
      <w:r>
        <w:t xml:space="preserve"> </w:t>
      </w:r>
      <w:r w:rsidRPr="00F65DDC">
        <w:t>(SER) including some areas where the Oregon SER is lower than the</w:t>
      </w:r>
      <w:r>
        <w:t xml:space="preserve"> </w:t>
      </w:r>
      <w:r w:rsidRPr="00F65DDC">
        <w:t>federal SER. HB 2952 revised how the minor source construction</w:t>
      </w:r>
      <w:r>
        <w:t xml:space="preserve"> </w:t>
      </w:r>
      <w:r w:rsidRPr="00F65DDC">
        <w:t>approval program works for small scale local energy projects. The</w:t>
      </w:r>
      <w:r>
        <w:t xml:space="preserve"> </w:t>
      </w:r>
      <w:r w:rsidRPr="00F65DDC">
        <w:t>EQC amended NSR/PSD rules to incorporate changes to ORS</w:t>
      </w:r>
      <w:r>
        <w:t xml:space="preserve"> </w:t>
      </w:r>
      <w:r w:rsidRPr="00F65DDC">
        <w:t>468A.040 for small scale local energy projects.</w:t>
      </w:r>
      <w:r>
        <w:t xml:space="preserve"> </w:t>
      </w:r>
    </w:p>
    <w:p w:rsidR="00F65DDC" w:rsidRDefault="00F65DDC" w:rsidP="00F65DDC"/>
    <w:p w:rsidR="00F65DDC" w:rsidRDefault="00F65DDC" w:rsidP="00F65DDC">
      <w:r w:rsidRPr="00F65DDC">
        <w:t>Permitting Rule Updates: Oregon’s permitting rule incorporates</w:t>
      </w:r>
      <w:r>
        <w:t xml:space="preserve"> </w:t>
      </w:r>
      <w:r w:rsidRPr="00F65DDC">
        <w:t>the federal acid rain program rules by reference. The EQC amended</w:t>
      </w:r>
      <w:r>
        <w:t xml:space="preserve"> </w:t>
      </w:r>
      <w:r w:rsidRPr="00F65DDC">
        <w:t>the permitting rules to reference the federal acid rain rules updated</w:t>
      </w:r>
      <w:r>
        <w:t xml:space="preserve"> </w:t>
      </w:r>
      <w:r w:rsidRPr="00F65DDC">
        <w:t>July 2, 2010.</w:t>
      </w:r>
      <w:r>
        <w:t xml:space="preserve"> </w:t>
      </w:r>
    </w:p>
    <w:p w:rsidR="00F65DDC" w:rsidRDefault="00F65DDC" w:rsidP="00F65DDC"/>
    <w:p w:rsidR="00C06755" w:rsidRPr="00F65DDC" w:rsidRDefault="00F65DDC" w:rsidP="00F65DDC">
      <w:bookmarkStart w:id="0" w:name="_GoBack"/>
      <w:bookmarkEnd w:id="0"/>
      <w:r w:rsidRPr="00F65DDC">
        <w:t>DEQ will submit these rules to the EPA as a revision to the State</w:t>
      </w:r>
      <w:r>
        <w:t xml:space="preserve"> </w:t>
      </w:r>
      <w:r w:rsidRPr="00F65DDC">
        <w:t>Implementation Plan, which is a requirement of the Clean Air Act.</w:t>
      </w:r>
      <w:r>
        <w:t xml:space="preserve"> </w:t>
      </w:r>
    </w:p>
    <w:sectPr w:rsidR="00C06755" w:rsidRPr="00F6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3D94"/>
    <w:rsid w:val="00044C2B"/>
    <w:rsid w:val="00090C6A"/>
    <w:rsid w:val="00112159"/>
    <w:rsid w:val="0011719E"/>
    <w:rsid w:val="00172348"/>
    <w:rsid w:val="00172668"/>
    <w:rsid w:val="001B4AD9"/>
    <w:rsid w:val="001E5115"/>
    <w:rsid w:val="001E5816"/>
    <w:rsid w:val="00206C68"/>
    <w:rsid w:val="00244424"/>
    <w:rsid w:val="0025199E"/>
    <w:rsid w:val="00255F00"/>
    <w:rsid w:val="00280D95"/>
    <w:rsid w:val="00286E9D"/>
    <w:rsid w:val="002F30B0"/>
    <w:rsid w:val="002F7739"/>
    <w:rsid w:val="002F7796"/>
    <w:rsid w:val="00325033"/>
    <w:rsid w:val="00355C4F"/>
    <w:rsid w:val="003D5864"/>
    <w:rsid w:val="0041519D"/>
    <w:rsid w:val="00427EBC"/>
    <w:rsid w:val="00433016"/>
    <w:rsid w:val="004836F3"/>
    <w:rsid w:val="00495B9A"/>
    <w:rsid w:val="004F39C3"/>
    <w:rsid w:val="005640D4"/>
    <w:rsid w:val="0058733B"/>
    <w:rsid w:val="0059623B"/>
    <w:rsid w:val="005C39BB"/>
    <w:rsid w:val="00655C31"/>
    <w:rsid w:val="00674F0A"/>
    <w:rsid w:val="007138B7"/>
    <w:rsid w:val="007660A4"/>
    <w:rsid w:val="00766D98"/>
    <w:rsid w:val="0079345C"/>
    <w:rsid w:val="007B02DE"/>
    <w:rsid w:val="007C76CF"/>
    <w:rsid w:val="007D68CF"/>
    <w:rsid w:val="007F7302"/>
    <w:rsid w:val="0081082A"/>
    <w:rsid w:val="008565D9"/>
    <w:rsid w:val="00873838"/>
    <w:rsid w:val="0087513D"/>
    <w:rsid w:val="00892852"/>
    <w:rsid w:val="008A5E48"/>
    <w:rsid w:val="008B394A"/>
    <w:rsid w:val="008C2E8E"/>
    <w:rsid w:val="008C312F"/>
    <w:rsid w:val="008F171C"/>
    <w:rsid w:val="00912E34"/>
    <w:rsid w:val="0091796F"/>
    <w:rsid w:val="00925B45"/>
    <w:rsid w:val="00926789"/>
    <w:rsid w:val="009C48F4"/>
    <w:rsid w:val="009F6803"/>
    <w:rsid w:val="00A20555"/>
    <w:rsid w:val="00A24234"/>
    <w:rsid w:val="00A35AAE"/>
    <w:rsid w:val="00A43B02"/>
    <w:rsid w:val="00A878E3"/>
    <w:rsid w:val="00AE18E8"/>
    <w:rsid w:val="00AE7AEF"/>
    <w:rsid w:val="00B0696C"/>
    <w:rsid w:val="00B541B3"/>
    <w:rsid w:val="00C06755"/>
    <w:rsid w:val="00C25D20"/>
    <w:rsid w:val="00C42704"/>
    <w:rsid w:val="00C731D8"/>
    <w:rsid w:val="00CF5C14"/>
    <w:rsid w:val="00D0694D"/>
    <w:rsid w:val="00D62539"/>
    <w:rsid w:val="00D90FCF"/>
    <w:rsid w:val="00DA4BC1"/>
    <w:rsid w:val="00DC27D0"/>
    <w:rsid w:val="00DC5453"/>
    <w:rsid w:val="00E37946"/>
    <w:rsid w:val="00E43D5B"/>
    <w:rsid w:val="00E72310"/>
    <w:rsid w:val="00E93687"/>
    <w:rsid w:val="00E951BE"/>
    <w:rsid w:val="00EB1E1A"/>
    <w:rsid w:val="00F25B3B"/>
    <w:rsid w:val="00F65DDC"/>
    <w:rsid w:val="00F90228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21E8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2019-06-06T23:00:00Z</dcterms:created>
  <dcterms:modified xsi:type="dcterms:W3CDTF">2019-06-11T23:45:00Z</dcterms:modified>
</cp:coreProperties>
</file>