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C9E" w:rsidRPr="00337C9E" w:rsidRDefault="00337C9E" w:rsidP="00337C9E">
      <w:r w:rsidRPr="00337C9E">
        <w:rPr>
          <w:b/>
          <w:bCs/>
        </w:rPr>
        <w:t xml:space="preserve">Rule Caption: </w:t>
      </w:r>
      <w:r w:rsidRPr="00337C9E">
        <w:t>Housekeeping and streamlining for DEQ-administered</w:t>
      </w:r>
      <w:r>
        <w:t xml:space="preserve"> </w:t>
      </w:r>
      <w:r w:rsidRPr="00337C9E">
        <w:t>tax credits.</w:t>
      </w:r>
    </w:p>
    <w:p w:rsidR="00337C9E" w:rsidRPr="00337C9E" w:rsidRDefault="00337C9E" w:rsidP="00337C9E">
      <w:r w:rsidRPr="00337C9E">
        <w:rPr>
          <w:b/>
          <w:bCs/>
        </w:rPr>
        <w:t xml:space="preserve">Adm. Order No.: </w:t>
      </w:r>
      <w:r w:rsidRPr="00337C9E">
        <w:t>DEQ 15-2010</w:t>
      </w:r>
    </w:p>
    <w:p w:rsidR="00337C9E" w:rsidRPr="00337C9E" w:rsidRDefault="00337C9E" w:rsidP="00337C9E">
      <w:r w:rsidRPr="00337C9E">
        <w:rPr>
          <w:b/>
          <w:bCs/>
        </w:rPr>
        <w:t xml:space="preserve">Filed with Sec. of State: </w:t>
      </w:r>
      <w:r w:rsidRPr="00337C9E">
        <w:t>12-20-2010</w:t>
      </w:r>
    </w:p>
    <w:p w:rsidR="00337C9E" w:rsidRPr="00337C9E" w:rsidRDefault="00337C9E" w:rsidP="00337C9E">
      <w:r w:rsidRPr="00337C9E">
        <w:rPr>
          <w:b/>
          <w:bCs/>
        </w:rPr>
        <w:t xml:space="preserve">Certified to be Effective: </w:t>
      </w:r>
      <w:r w:rsidRPr="00337C9E">
        <w:t>12-20-10</w:t>
      </w:r>
    </w:p>
    <w:p w:rsidR="00337C9E" w:rsidRPr="00337C9E" w:rsidRDefault="00337C9E" w:rsidP="00337C9E">
      <w:r w:rsidRPr="00337C9E">
        <w:rPr>
          <w:b/>
          <w:bCs/>
        </w:rPr>
        <w:t xml:space="preserve">Notice Publication Date: </w:t>
      </w:r>
      <w:r w:rsidRPr="00337C9E">
        <w:t>10-1-2010</w:t>
      </w:r>
    </w:p>
    <w:p w:rsidR="00337C9E" w:rsidRPr="00337C9E" w:rsidRDefault="00337C9E" w:rsidP="00337C9E">
      <w:r w:rsidRPr="00337C9E">
        <w:rPr>
          <w:b/>
          <w:bCs/>
        </w:rPr>
        <w:t xml:space="preserve">Rules Adopted: </w:t>
      </w:r>
      <w:r w:rsidRPr="00337C9E">
        <w:t>340-016-0088</w:t>
      </w:r>
    </w:p>
    <w:p w:rsidR="00337C9E" w:rsidRPr="00337C9E" w:rsidRDefault="00337C9E" w:rsidP="00337C9E">
      <w:r w:rsidRPr="00337C9E">
        <w:rPr>
          <w:b/>
          <w:bCs/>
        </w:rPr>
        <w:t xml:space="preserve">Rules Amended: </w:t>
      </w:r>
      <w:r w:rsidRPr="00337C9E">
        <w:t>340-016-0080, 340-016-0210</w:t>
      </w:r>
    </w:p>
    <w:p w:rsidR="00337C9E" w:rsidRPr="00337C9E" w:rsidRDefault="00337C9E" w:rsidP="00337C9E">
      <w:r w:rsidRPr="00337C9E">
        <w:rPr>
          <w:b/>
          <w:bCs/>
        </w:rPr>
        <w:t xml:space="preserve">Rules Repealed: </w:t>
      </w:r>
      <w:r w:rsidRPr="00337C9E">
        <w:t>340-016-0100, 340-016-0110, 340-016-0120, 340-016-0130, 340-016-0140, 340-016-0150</w:t>
      </w:r>
    </w:p>
    <w:p w:rsidR="00337C9E" w:rsidRPr="00337C9E" w:rsidRDefault="00337C9E" w:rsidP="00337C9E">
      <w:r w:rsidRPr="00337C9E">
        <w:rPr>
          <w:b/>
          <w:bCs/>
        </w:rPr>
        <w:t xml:space="preserve">Subject: </w:t>
      </w:r>
      <w:r w:rsidRPr="00337C9E">
        <w:t>The Environmental Quality Commission:</w:t>
      </w:r>
    </w:p>
    <w:p w:rsidR="00337C9E" w:rsidRPr="00337C9E" w:rsidRDefault="00337C9E" w:rsidP="00337C9E">
      <w:r w:rsidRPr="00337C9E">
        <w:t>• Adopted and amended Pollution Control Tax Credits rules to</w:t>
      </w:r>
      <w:r>
        <w:t xml:space="preserve"> </w:t>
      </w:r>
      <w:r w:rsidRPr="00337C9E">
        <w:t>transfer certificate administration activities to DEQ;</w:t>
      </w:r>
    </w:p>
    <w:p w:rsidR="00337C9E" w:rsidRPr="00337C9E" w:rsidRDefault="00337C9E" w:rsidP="00337C9E">
      <w:r w:rsidRPr="00337C9E">
        <w:t>• Repealed the Pollution Prevention Tax Credit pilot program rules.</w:t>
      </w:r>
      <w:r>
        <w:t xml:space="preserve"> </w:t>
      </w:r>
      <w:r w:rsidRPr="00337C9E">
        <w:t>The statute authorized EQC to issue program certificates through</w:t>
      </w:r>
      <w:r>
        <w:t xml:space="preserve"> </w:t>
      </w:r>
      <w:r w:rsidRPr="00337C9E">
        <w:t>December 31, 1999.</w:t>
      </w:r>
    </w:p>
    <w:p w:rsidR="00655C31" w:rsidRPr="00337C9E" w:rsidRDefault="00337C9E" w:rsidP="00337C9E">
      <w:r w:rsidRPr="00337C9E">
        <w:t>• Amended the Truck Engine Tax Credit to align the last date of</w:t>
      </w:r>
      <w:r>
        <w:t xml:space="preserve"> </w:t>
      </w:r>
      <w:r w:rsidRPr="00337C9E">
        <w:t>certificate issuance to December 31, 2013 with 2009 amendments to</w:t>
      </w:r>
      <w:r>
        <w:t xml:space="preserve"> </w:t>
      </w:r>
      <w:r w:rsidRPr="00337C9E">
        <w:t>chapter 618, Oregon Laws 2003 in a legislative note</w:t>
      </w:r>
      <w:r>
        <w:t xml:space="preserve"> </w:t>
      </w:r>
      <w:bookmarkStart w:id="0" w:name="_GoBack"/>
      <w:bookmarkEnd w:id="0"/>
      <w:r w:rsidRPr="00337C9E">
        <w:t>following ORS</w:t>
      </w:r>
      <w:r>
        <w:t xml:space="preserve"> </w:t>
      </w:r>
      <w:r w:rsidRPr="00337C9E">
        <w:t>315.356.</w:t>
      </w:r>
    </w:p>
    <w:sectPr w:rsidR="00655C31" w:rsidRPr="00337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0178"/>
    <w:multiLevelType w:val="hybridMultilevel"/>
    <w:tmpl w:val="33965BB4"/>
    <w:lvl w:ilvl="0" w:tplc="71B810D4">
      <w:numFmt w:val="bullet"/>
      <w:lvlText w:val="•"/>
      <w:lvlJc w:val="left"/>
      <w:pPr>
        <w:ind w:left="1007" w:hanging="358"/>
      </w:pPr>
      <w:rPr>
        <w:rFonts w:ascii="Times New Roman" w:eastAsia="Times New Roman" w:hAnsi="Times New Roman" w:cs="Times New Roman" w:hint="default"/>
        <w:color w:val="030303"/>
        <w:w w:val="106"/>
        <w:sz w:val="23"/>
        <w:szCs w:val="23"/>
      </w:rPr>
    </w:lvl>
    <w:lvl w:ilvl="1" w:tplc="ECA291B8">
      <w:numFmt w:val="bullet"/>
      <w:lvlText w:val="•"/>
      <w:lvlJc w:val="left"/>
      <w:pPr>
        <w:ind w:left="2034" w:hanging="358"/>
      </w:pPr>
      <w:rPr>
        <w:rFonts w:hint="default"/>
      </w:rPr>
    </w:lvl>
    <w:lvl w:ilvl="2" w:tplc="DD34B5DC">
      <w:numFmt w:val="bullet"/>
      <w:lvlText w:val="•"/>
      <w:lvlJc w:val="left"/>
      <w:pPr>
        <w:ind w:left="3068" w:hanging="358"/>
      </w:pPr>
      <w:rPr>
        <w:rFonts w:hint="default"/>
      </w:rPr>
    </w:lvl>
    <w:lvl w:ilvl="3" w:tplc="71EA78AC">
      <w:numFmt w:val="bullet"/>
      <w:lvlText w:val="•"/>
      <w:lvlJc w:val="left"/>
      <w:pPr>
        <w:ind w:left="4102" w:hanging="358"/>
      </w:pPr>
      <w:rPr>
        <w:rFonts w:hint="default"/>
      </w:rPr>
    </w:lvl>
    <w:lvl w:ilvl="4" w:tplc="DE980FDE">
      <w:numFmt w:val="bullet"/>
      <w:lvlText w:val="•"/>
      <w:lvlJc w:val="left"/>
      <w:pPr>
        <w:ind w:left="5136" w:hanging="358"/>
      </w:pPr>
      <w:rPr>
        <w:rFonts w:hint="default"/>
      </w:rPr>
    </w:lvl>
    <w:lvl w:ilvl="5" w:tplc="F2EA9BF2">
      <w:numFmt w:val="bullet"/>
      <w:lvlText w:val="•"/>
      <w:lvlJc w:val="left"/>
      <w:pPr>
        <w:ind w:left="6170" w:hanging="358"/>
      </w:pPr>
      <w:rPr>
        <w:rFonts w:hint="default"/>
      </w:rPr>
    </w:lvl>
    <w:lvl w:ilvl="6" w:tplc="2EC82EA6">
      <w:numFmt w:val="bullet"/>
      <w:lvlText w:val="•"/>
      <w:lvlJc w:val="left"/>
      <w:pPr>
        <w:ind w:left="7204" w:hanging="358"/>
      </w:pPr>
      <w:rPr>
        <w:rFonts w:hint="default"/>
      </w:rPr>
    </w:lvl>
    <w:lvl w:ilvl="7" w:tplc="FD2AC4AC">
      <w:numFmt w:val="bullet"/>
      <w:lvlText w:val="•"/>
      <w:lvlJc w:val="left"/>
      <w:pPr>
        <w:ind w:left="8238" w:hanging="358"/>
      </w:pPr>
      <w:rPr>
        <w:rFonts w:hint="default"/>
      </w:rPr>
    </w:lvl>
    <w:lvl w:ilvl="8" w:tplc="7532A39E">
      <w:numFmt w:val="bullet"/>
      <w:lvlText w:val="•"/>
      <w:lvlJc w:val="left"/>
      <w:pPr>
        <w:ind w:left="9272" w:hanging="3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4A"/>
    <w:rsid w:val="00037D47"/>
    <w:rsid w:val="00043D94"/>
    <w:rsid w:val="00044C2B"/>
    <w:rsid w:val="00090C6A"/>
    <w:rsid w:val="00112159"/>
    <w:rsid w:val="0011719E"/>
    <w:rsid w:val="00172348"/>
    <w:rsid w:val="00172668"/>
    <w:rsid w:val="001B4AD9"/>
    <w:rsid w:val="001E5816"/>
    <w:rsid w:val="00206C68"/>
    <w:rsid w:val="00244424"/>
    <w:rsid w:val="00255F00"/>
    <w:rsid w:val="00280D95"/>
    <w:rsid w:val="00286E9D"/>
    <w:rsid w:val="002F30B0"/>
    <w:rsid w:val="002F7739"/>
    <w:rsid w:val="002F7796"/>
    <w:rsid w:val="00325033"/>
    <w:rsid w:val="00337C9E"/>
    <w:rsid w:val="00355C4F"/>
    <w:rsid w:val="003D5864"/>
    <w:rsid w:val="0041519D"/>
    <w:rsid w:val="00427EBC"/>
    <w:rsid w:val="00433016"/>
    <w:rsid w:val="004836F3"/>
    <w:rsid w:val="00495B9A"/>
    <w:rsid w:val="004F39C3"/>
    <w:rsid w:val="005640D4"/>
    <w:rsid w:val="0058733B"/>
    <w:rsid w:val="0059623B"/>
    <w:rsid w:val="005C39BB"/>
    <w:rsid w:val="00655C31"/>
    <w:rsid w:val="007138B7"/>
    <w:rsid w:val="007660A4"/>
    <w:rsid w:val="00766D98"/>
    <w:rsid w:val="0079345C"/>
    <w:rsid w:val="007B02DE"/>
    <w:rsid w:val="007C76CF"/>
    <w:rsid w:val="007D68CF"/>
    <w:rsid w:val="007F7302"/>
    <w:rsid w:val="0081082A"/>
    <w:rsid w:val="008565D9"/>
    <w:rsid w:val="00873838"/>
    <w:rsid w:val="0087513D"/>
    <w:rsid w:val="00892852"/>
    <w:rsid w:val="008B394A"/>
    <w:rsid w:val="008C2E8E"/>
    <w:rsid w:val="008C312F"/>
    <w:rsid w:val="008F171C"/>
    <w:rsid w:val="00912E34"/>
    <w:rsid w:val="0091796F"/>
    <w:rsid w:val="00925B45"/>
    <w:rsid w:val="009C48F4"/>
    <w:rsid w:val="009F6803"/>
    <w:rsid w:val="00A20555"/>
    <w:rsid w:val="00A24234"/>
    <w:rsid w:val="00A35AAE"/>
    <w:rsid w:val="00A43B02"/>
    <w:rsid w:val="00A878E3"/>
    <w:rsid w:val="00AE18E8"/>
    <w:rsid w:val="00AE7AEF"/>
    <w:rsid w:val="00B0696C"/>
    <w:rsid w:val="00B541B3"/>
    <w:rsid w:val="00C25D20"/>
    <w:rsid w:val="00C42704"/>
    <w:rsid w:val="00C731D8"/>
    <w:rsid w:val="00CF5C14"/>
    <w:rsid w:val="00D0694D"/>
    <w:rsid w:val="00D62539"/>
    <w:rsid w:val="00D90FCF"/>
    <w:rsid w:val="00DA4BC1"/>
    <w:rsid w:val="00DC5453"/>
    <w:rsid w:val="00E37946"/>
    <w:rsid w:val="00E43D5B"/>
    <w:rsid w:val="00E72310"/>
    <w:rsid w:val="00EB1E1A"/>
    <w:rsid w:val="00F25B3B"/>
    <w:rsid w:val="00F9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E926E"/>
  <w15:chartTrackingRefBased/>
  <w15:docId w15:val="{306604B2-8C74-448F-BFEE-77114C5B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138B7"/>
    <w:pPr>
      <w:widowControl w:val="0"/>
      <w:autoSpaceDE w:val="0"/>
      <w:autoSpaceDN w:val="0"/>
    </w:pPr>
    <w:rPr>
      <w:rFonts w:eastAsia="Times New Roman"/>
      <w:color w:val="auto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7138B7"/>
    <w:rPr>
      <w:rFonts w:eastAsia="Times New Roman"/>
      <w:color w:val="auto"/>
      <w:sz w:val="21"/>
      <w:szCs w:val="21"/>
    </w:rPr>
  </w:style>
  <w:style w:type="paragraph" w:styleId="ListParagraph">
    <w:name w:val="List Paragraph"/>
    <w:basedOn w:val="Normal"/>
    <w:uiPriority w:val="1"/>
    <w:qFormat/>
    <w:rsid w:val="007138B7"/>
    <w:pPr>
      <w:widowControl w:val="0"/>
      <w:autoSpaceDE w:val="0"/>
      <w:autoSpaceDN w:val="0"/>
      <w:ind w:left="606"/>
    </w:pPr>
    <w:rPr>
      <w:rFonts w:eastAsia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4</cp:revision>
  <dcterms:created xsi:type="dcterms:W3CDTF">2019-06-06T22:34:00Z</dcterms:created>
  <dcterms:modified xsi:type="dcterms:W3CDTF">2019-06-11T23:34:00Z</dcterms:modified>
</cp:coreProperties>
</file>