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62" w:rsidRDefault="00595362" w:rsidP="00595362">
      <w:pPr>
        <w:spacing w:after="0"/>
      </w:pPr>
      <w:r>
        <w:t>CWSRF Temporary Rule</w:t>
      </w:r>
    </w:p>
    <w:p w:rsidR="00595362" w:rsidRDefault="00595362" w:rsidP="00595362">
      <w:pPr>
        <w:spacing w:after="0"/>
      </w:pPr>
    </w:p>
    <w:p w:rsidR="00595362" w:rsidRDefault="00595362" w:rsidP="00595362">
      <w:pPr>
        <w:spacing w:after="0"/>
      </w:pPr>
      <w:r>
        <w:t>Special Funding Reserve 2010</w:t>
      </w:r>
    </w:p>
    <w:p w:rsidR="00595362" w:rsidRDefault="00595362" w:rsidP="00595362">
      <w:pPr>
        <w:spacing w:after="0"/>
      </w:pPr>
    </w:p>
    <w:p w:rsidR="00595362" w:rsidRDefault="00595362" w:rsidP="00595362">
      <w:pPr>
        <w:spacing w:after="0"/>
      </w:pPr>
      <w:r>
        <w:t xml:space="preserve">Funding Under the </w:t>
      </w:r>
      <w:r w:rsidR="00F80850">
        <w:t>Program</w:t>
      </w:r>
      <w:r>
        <w:t xml:space="preserve"> Year 2010 Special Funding Reserve</w:t>
      </w:r>
    </w:p>
    <w:p w:rsidR="00595362" w:rsidRDefault="00595362" w:rsidP="00595362">
      <w:pPr>
        <w:spacing w:after="0"/>
      </w:pPr>
    </w:p>
    <w:p w:rsidR="00595362" w:rsidRDefault="00BC5232" w:rsidP="00595362">
      <w:pPr>
        <w:spacing w:after="0"/>
      </w:pPr>
      <w:r>
        <w:t>340-054-0???</w:t>
      </w:r>
    </w:p>
    <w:p w:rsidR="00BC5232" w:rsidRDefault="00BC5232" w:rsidP="00595362">
      <w:pPr>
        <w:spacing w:after="0"/>
      </w:pPr>
    </w:p>
    <w:p w:rsidR="00BC5232" w:rsidRDefault="00BC5232" w:rsidP="00595362">
      <w:pPr>
        <w:spacing w:after="0"/>
      </w:pPr>
      <w:r>
        <w:t>Purpose</w:t>
      </w:r>
      <w:r w:rsidR="0009655A">
        <w:t xml:space="preserve"> and Applicability</w:t>
      </w:r>
    </w:p>
    <w:p w:rsidR="00BC5232" w:rsidRDefault="00BC5232" w:rsidP="00595362">
      <w:pPr>
        <w:spacing w:after="0"/>
      </w:pPr>
    </w:p>
    <w:p w:rsidR="00BC5232" w:rsidRDefault="00BC5232" w:rsidP="00595362">
      <w:pPr>
        <w:spacing w:after="0"/>
      </w:pPr>
      <w:r>
        <w:t xml:space="preserve">These rules establish procedures the Department will follow to make funding under the Special Reserve of the Clean Water State Revolving Loan Fund during the period during which the </w:t>
      </w:r>
      <w:r w:rsidR="00F80850">
        <w:t>program</w:t>
      </w:r>
      <w:r>
        <w:t xml:space="preserve"> year 2010 Intended Use Plan is in effect.</w:t>
      </w:r>
    </w:p>
    <w:p w:rsidR="0009655A" w:rsidRDefault="0009655A" w:rsidP="00595362">
      <w:pPr>
        <w:spacing w:after="0"/>
      </w:pPr>
    </w:p>
    <w:p w:rsidR="0009655A" w:rsidRDefault="0009655A" w:rsidP="00595362">
      <w:pPr>
        <w:spacing w:after="0"/>
      </w:pPr>
      <w:r>
        <w:t>All requirements for projects funded under the Special Reserve not specifically addressed in OAR 340-054-0??? through OAR 340-054-0??? are subject to OAR 340-054-0001 through OAR 340-054-0065.</w:t>
      </w:r>
    </w:p>
    <w:p w:rsidR="00E5141E" w:rsidRDefault="00E5141E" w:rsidP="00595362">
      <w:pPr>
        <w:spacing w:after="0"/>
      </w:pPr>
    </w:p>
    <w:p w:rsidR="00E5141E" w:rsidRDefault="00E5141E" w:rsidP="00595362">
      <w:pPr>
        <w:spacing w:after="0"/>
      </w:pPr>
      <w:r>
        <w:t>340-054-0???</w:t>
      </w:r>
    </w:p>
    <w:p w:rsidR="00E5141E" w:rsidRDefault="00E5141E" w:rsidP="00595362">
      <w:pPr>
        <w:spacing w:after="0"/>
      </w:pPr>
    </w:p>
    <w:p w:rsidR="00E5141E" w:rsidRDefault="00E5141E" w:rsidP="00E5141E">
      <w:pPr>
        <w:spacing w:after="0"/>
      </w:pPr>
      <w:r>
        <w:t>Special Reserve</w:t>
      </w:r>
    </w:p>
    <w:p w:rsidR="00E5141E" w:rsidRDefault="00E5141E" w:rsidP="00E5141E">
      <w:pPr>
        <w:spacing w:after="0"/>
      </w:pPr>
    </w:p>
    <w:p w:rsidR="00E5141E" w:rsidRDefault="00E5141E" w:rsidP="00E5141E">
      <w:pPr>
        <w:pStyle w:val="ListParagraph"/>
        <w:numPr>
          <w:ilvl w:val="0"/>
          <w:numId w:val="2"/>
        </w:numPr>
        <w:spacing w:after="0"/>
      </w:pPr>
      <w:r>
        <w:t xml:space="preserve">The Department will establish a Special Reserve for the </w:t>
      </w:r>
      <w:r w:rsidR="00F80850">
        <w:t>program</w:t>
      </w:r>
      <w:r>
        <w:t xml:space="preserve"> year 2010.  This reserve is in addition to the reserves established under OAR 340-054-0025(6).  The amount of this reserve will equal fifty percent (50%) of the</w:t>
      </w:r>
      <w:r w:rsidR="00F80850">
        <w:t xml:space="preserve"> total funds available for program</w:t>
      </w:r>
      <w:r>
        <w:t xml:space="preserve"> year 2010.</w:t>
      </w:r>
    </w:p>
    <w:p w:rsidR="00E5141E" w:rsidRDefault="00906D85" w:rsidP="00E5141E">
      <w:pPr>
        <w:pStyle w:val="ListParagraph"/>
        <w:numPr>
          <w:ilvl w:val="0"/>
          <w:numId w:val="2"/>
        </w:numPr>
        <w:spacing w:after="0"/>
      </w:pPr>
      <w:r>
        <w:t>The Department will determine the amount of funding to be provided to an applicant, but the amount allocated to any one borrower under the Special Reserve will not exceed</w:t>
      </w:r>
      <w:r w:rsidR="00E5141E">
        <w:t xml:space="preserve"> $5,000,000</w:t>
      </w:r>
      <w:r>
        <w:t>.</w:t>
      </w:r>
    </w:p>
    <w:p w:rsidR="00B07504" w:rsidRDefault="00B07504" w:rsidP="00E5141E">
      <w:pPr>
        <w:pStyle w:val="ListParagraph"/>
        <w:numPr>
          <w:ilvl w:val="0"/>
          <w:numId w:val="2"/>
        </w:numPr>
        <w:spacing w:after="0"/>
      </w:pPr>
      <w:r>
        <w:t>A borrower who receives funding under the Special Reserve may</w:t>
      </w:r>
      <w:r w:rsidR="00AA593F">
        <w:t xml:space="preserve"> also receive funding from the CWSRF general fund</w:t>
      </w:r>
      <w:r>
        <w:t>, subject to the requir</w:t>
      </w:r>
      <w:r w:rsidR="00AA593F">
        <w:t>ement of OAR 340-054-0025(6)(a), or from the CWSRF Small Communities reserve established under OAR 340-054-0025(6)(c)(B).</w:t>
      </w:r>
    </w:p>
    <w:p w:rsidR="00F80850" w:rsidRDefault="00F80850" w:rsidP="00F80850">
      <w:pPr>
        <w:spacing w:after="0"/>
      </w:pPr>
    </w:p>
    <w:p w:rsidR="00F80850" w:rsidRDefault="00F80850" w:rsidP="00F80850">
      <w:pPr>
        <w:spacing w:after="0"/>
      </w:pPr>
      <w:r>
        <w:t>340-054-0???</w:t>
      </w:r>
    </w:p>
    <w:p w:rsidR="00F80850" w:rsidRDefault="00F80850" w:rsidP="00F80850">
      <w:pPr>
        <w:spacing w:after="0"/>
      </w:pPr>
    </w:p>
    <w:p w:rsidR="00F80850" w:rsidRDefault="00F80850" w:rsidP="00F80850">
      <w:pPr>
        <w:spacing w:after="0"/>
      </w:pPr>
      <w:r>
        <w:t>Use of Special Reserve</w:t>
      </w:r>
    </w:p>
    <w:p w:rsidR="00F80850" w:rsidRDefault="00F80850" w:rsidP="00F80850">
      <w:pPr>
        <w:spacing w:after="0"/>
      </w:pPr>
    </w:p>
    <w:p w:rsidR="00F80850" w:rsidRDefault="00F80850" w:rsidP="00AA593F">
      <w:pPr>
        <w:pStyle w:val="ListParagraph"/>
        <w:numPr>
          <w:ilvl w:val="0"/>
          <w:numId w:val="3"/>
        </w:numPr>
        <w:spacing w:after="0"/>
      </w:pPr>
      <w:r>
        <w:t xml:space="preserve">Loans made from the Special Reserve </w:t>
      </w:r>
      <w:r w:rsidR="00F4430D">
        <w:t>will</w:t>
      </w:r>
      <w:r>
        <w:t xml:space="preserve"> only be</w:t>
      </w:r>
      <w:r w:rsidR="00AA593F">
        <w:t xml:space="preserve"> used</w:t>
      </w:r>
      <w:r>
        <w:t xml:space="preserve"> for projects included in the Intended Use Plan</w:t>
      </w:r>
      <w:r w:rsidR="00F4430D">
        <w:t xml:space="preserve">. </w:t>
      </w:r>
      <w:r>
        <w:t xml:space="preserve">  Notwithstanding OAR 340-054-0025(6)(c)</w:t>
      </w:r>
      <w:r w:rsidR="00F4430D">
        <w:t xml:space="preserve"> funds from the Special Reserve may not be used for increases to existing CWSRF loans.</w:t>
      </w:r>
    </w:p>
    <w:p w:rsidR="00AA593F" w:rsidRDefault="00AA593F" w:rsidP="00AA593F">
      <w:pPr>
        <w:pStyle w:val="ListParagraph"/>
        <w:numPr>
          <w:ilvl w:val="0"/>
          <w:numId w:val="3"/>
        </w:numPr>
        <w:spacing w:after="0"/>
      </w:pPr>
      <w:r>
        <w:t>Loans made from the Special Reserve may not be used for planning.</w:t>
      </w:r>
    </w:p>
    <w:p w:rsidR="00F4430D" w:rsidRDefault="00F4430D" w:rsidP="00F80850">
      <w:pPr>
        <w:spacing w:after="0"/>
      </w:pPr>
    </w:p>
    <w:p w:rsidR="00F4430D" w:rsidRDefault="00F4430D" w:rsidP="00F80850">
      <w:pPr>
        <w:spacing w:after="0"/>
      </w:pPr>
      <w:r>
        <w:t>340-054-0???</w:t>
      </w:r>
    </w:p>
    <w:p w:rsidR="00F4430D" w:rsidRDefault="00F4430D" w:rsidP="00F80850">
      <w:pPr>
        <w:spacing w:after="0"/>
      </w:pPr>
    </w:p>
    <w:p w:rsidR="00F4430D" w:rsidRDefault="00F4430D" w:rsidP="00F80850">
      <w:pPr>
        <w:spacing w:after="0"/>
      </w:pPr>
      <w:r>
        <w:t>Terms and Conditions</w:t>
      </w:r>
    </w:p>
    <w:p w:rsidR="00F4430D" w:rsidRDefault="00F4430D" w:rsidP="00F80850">
      <w:pPr>
        <w:spacing w:after="0"/>
      </w:pPr>
    </w:p>
    <w:p w:rsidR="00F4430D" w:rsidRDefault="00F4430D" w:rsidP="00F80850">
      <w:pPr>
        <w:spacing w:after="0"/>
      </w:pPr>
      <w:r>
        <w:t>Notwithstanding OAR 340-054-0065(</w:t>
      </w:r>
      <w:r w:rsidR="0009655A">
        <w:t>5) the interest rate on loans funded from the Special Reserve will be zero percent (0%), regardless of the term of repayment.</w:t>
      </w:r>
    </w:p>
    <w:p w:rsidR="0009655A" w:rsidRDefault="0009655A" w:rsidP="00F80850">
      <w:pPr>
        <w:spacing w:after="0"/>
      </w:pPr>
    </w:p>
    <w:p w:rsidR="0009655A" w:rsidRDefault="0009655A" w:rsidP="00F80850">
      <w:pPr>
        <w:spacing w:after="0"/>
      </w:pPr>
      <w:r>
        <w:t>340-054-0???</w:t>
      </w:r>
    </w:p>
    <w:p w:rsidR="0009655A" w:rsidRDefault="0009655A" w:rsidP="00F80850">
      <w:pPr>
        <w:spacing w:after="0"/>
      </w:pPr>
      <w:r>
        <w:t>Intended Use Plan</w:t>
      </w:r>
    </w:p>
    <w:p w:rsidR="0009655A" w:rsidRDefault="0009655A" w:rsidP="00F80850">
      <w:pPr>
        <w:spacing w:after="0"/>
      </w:pPr>
    </w:p>
    <w:p w:rsidR="0009655A" w:rsidRDefault="0009655A" w:rsidP="00F80850">
      <w:pPr>
        <w:spacing w:after="0"/>
      </w:pPr>
      <w:r>
        <w:t>Notwithstanding OAR 340-054-0025(5)(d), the department must provide at least 14 days for public comment on the draft Intended Use Plan</w:t>
      </w:r>
      <w:r w:rsidR="00B07504">
        <w:t>.</w:t>
      </w:r>
    </w:p>
    <w:p w:rsidR="003F0461" w:rsidRDefault="003F0461" w:rsidP="00F80850">
      <w:pPr>
        <w:spacing w:after="0"/>
      </w:pPr>
    </w:p>
    <w:p w:rsidR="003F0461" w:rsidRDefault="003F0461" w:rsidP="003F0461">
      <w:pPr>
        <w:spacing w:after="0"/>
      </w:pPr>
      <w:r>
        <w:t>340-054-0???</w:t>
      </w:r>
    </w:p>
    <w:p w:rsidR="003F0461" w:rsidRDefault="003F0461" w:rsidP="003F0461">
      <w:pPr>
        <w:spacing w:after="0"/>
      </w:pPr>
    </w:p>
    <w:p w:rsidR="003F0461" w:rsidRDefault="003F0461" w:rsidP="003F0461">
      <w:pPr>
        <w:spacing w:after="0"/>
      </w:pPr>
      <w:r>
        <w:t>Expedited Reserve</w:t>
      </w:r>
    </w:p>
    <w:p w:rsidR="003F0461" w:rsidRDefault="003F0461" w:rsidP="003F0461">
      <w:pPr>
        <w:spacing w:after="0"/>
      </w:pPr>
    </w:p>
    <w:p w:rsidR="003F0461" w:rsidRDefault="003F0461" w:rsidP="003F0461">
      <w:pPr>
        <w:spacing w:after="0"/>
      </w:pPr>
      <w:r>
        <w:t>During the effective term of this Special Reserve rule the Expedited Reserve, established under OAR 340-054-0025(6)(c)(A), in the amount of $2,000,000, will be moved to the CWSRF general fund.</w:t>
      </w:r>
    </w:p>
    <w:p w:rsidR="003F0461" w:rsidRDefault="003F0461" w:rsidP="00F80850">
      <w:pPr>
        <w:spacing w:after="0"/>
      </w:pPr>
    </w:p>
    <w:sectPr w:rsidR="003F0461" w:rsidSect="00512D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32" w:rsidRDefault="00B16B32" w:rsidP="00B16B32">
      <w:pPr>
        <w:spacing w:after="0" w:line="240" w:lineRule="auto"/>
      </w:pPr>
      <w:r>
        <w:separator/>
      </w:r>
    </w:p>
  </w:endnote>
  <w:endnote w:type="continuationSeparator" w:id="1">
    <w:p w:rsidR="00B16B32" w:rsidRDefault="00B16B32" w:rsidP="00B1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4860"/>
      <w:docPartObj>
        <w:docPartGallery w:val="Page Numbers (Bottom of Page)"/>
        <w:docPartUnique/>
      </w:docPartObj>
    </w:sdtPr>
    <w:sdtContent>
      <w:p w:rsidR="00B16B32" w:rsidRDefault="00B16B32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16B32" w:rsidRDefault="00B16B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32" w:rsidRDefault="00B16B32" w:rsidP="00B16B32">
      <w:pPr>
        <w:spacing w:after="0" w:line="240" w:lineRule="auto"/>
      </w:pPr>
      <w:r>
        <w:separator/>
      </w:r>
    </w:p>
  </w:footnote>
  <w:footnote w:type="continuationSeparator" w:id="1">
    <w:p w:rsidR="00B16B32" w:rsidRDefault="00B16B32" w:rsidP="00B1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9ED"/>
    <w:multiLevelType w:val="hybridMultilevel"/>
    <w:tmpl w:val="9A42579C"/>
    <w:lvl w:ilvl="0" w:tplc="3FC6E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672A"/>
    <w:multiLevelType w:val="hybridMultilevel"/>
    <w:tmpl w:val="8B384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CE6"/>
    <w:multiLevelType w:val="hybridMultilevel"/>
    <w:tmpl w:val="C876E430"/>
    <w:lvl w:ilvl="0" w:tplc="2A80D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362"/>
    <w:rsid w:val="0009655A"/>
    <w:rsid w:val="003F0461"/>
    <w:rsid w:val="004958D7"/>
    <w:rsid w:val="00512DC8"/>
    <w:rsid w:val="00595362"/>
    <w:rsid w:val="00906D85"/>
    <w:rsid w:val="00A55B26"/>
    <w:rsid w:val="00AA593F"/>
    <w:rsid w:val="00AB0CD1"/>
    <w:rsid w:val="00B07504"/>
    <w:rsid w:val="00B16B32"/>
    <w:rsid w:val="00BC5232"/>
    <w:rsid w:val="00E5141E"/>
    <w:rsid w:val="00F4430D"/>
    <w:rsid w:val="00F80850"/>
    <w:rsid w:val="00FD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B32"/>
  </w:style>
  <w:style w:type="paragraph" w:styleId="Footer">
    <w:name w:val="footer"/>
    <w:basedOn w:val="Normal"/>
    <w:link w:val="FooterChar"/>
    <w:uiPriority w:val="99"/>
    <w:unhideWhenUsed/>
    <w:rsid w:val="00B1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rwatter</dc:creator>
  <cp:keywords/>
  <dc:description/>
  <cp:lastModifiedBy>Larry McAllister</cp:lastModifiedBy>
  <cp:revision>4</cp:revision>
  <cp:lastPrinted>2009-07-24T19:29:00Z</cp:lastPrinted>
  <dcterms:created xsi:type="dcterms:W3CDTF">2009-07-24T16:59:00Z</dcterms:created>
  <dcterms:modified xsi:type="dcterms:W3CDTF">2009-07-24T19:30:00Z</dcterms:modified>
</cp:coreProperties>
</file>