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1F" w:rsidRDefault="00253F1F" w:rsidP="00253F1F">
      <w:pPr>
        <w:pStyle w:val="Heading4"/>
      </w:pPr>
      <w:r>
        <w:t xml:space="preserve">State of </w:t>
      </w:r>
      <w:smartTag w:uri="urn:schemas-microsoft-com:office:smarttags" w:element="State">
        <w:smartTag w:uri="urn:schemas-microsoft-com:office:smarttags" w:element="place">
          <w:r>
            <w:t>Oregon</w:t>
          </w:r>
        </w:smartTag>
      </w:smartTag>
    </w:p>
    <w:p w:rsidR="00253F1F" w:rsidRDefault="00253F1F" w:rsidP="00253F1F">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53F1F" w:rsidRDefault="00D02A9C" w:rsidP="00253F1F">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53F1F" w:rsidRDefault="00253F1F" w:rsidP="00253F1F">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023D6">
        <w:rPr>
          <w:rFonts w:ascii="Times New Roman" w:hAnsi="Times New Roman"/>
        </w:rPr>
        <w:t xml:space="preserve">August </w:t>
      </w:r>
      <w:r w:rsidR="00EF7FA7">
        <w:rPr>
          <w:rFonts w:ascii="Times New Roman" w:hAnsi="Times New Roman"/>
        </w:rPr>
        <w:t>5</w:t>
      </w:r>
      <w:r w:rsidR="00397131">
        <w:rPr>
          <w:rFonts w:ascii="Times New Roman" w:hAnsi="Times New Roman"/>
        </w:rPr>
        <w:t>, 2009</w:t>
      </w:r>
    </w:p>
    <w:p w:rsidR="00253F1F" w:rsidRDefault="00253F1F" w:rsidP="00253F1F">
      <w:pPr>
        <w:tabs>
          <w:tab w:val="left" w:pos="-1440"/>
          <w:tab w:val="left" w:pos="-720"/>
        </w:tabs>
        <w:suppressAutoHyphens/>
        <w:rPr>
          <w:rFonts w:ascii="Times New Roman" w:hAnsi="Times New Roman"/>
        </w:rPr>
      </w:pPr>
    </w:p>
    <w:p w:rsidR="00253F1F" w:rsidRDefault="00253F1F" w:rsidP="00253F1F">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53F1F" w:rsidRDefault="00253F1F" w:rsidP="00253F1F">
      <w:pPr>
        <w:pStyle w:val="EndnoteText"/>
        <w:tabs>
          <w:tab w:val="left" w:pos="-1440"/>
          <w:tab w:val="left" w:pos="-720"/>
        </w:tabs>
        <w:suppressAutoHyphens/>
        <w:rPr>
          <w:rFonts w:ascii="Times New Roman" w:hAnsi="Times New Roman"/>
        </w:rPr>
      </w:pPr>
    </w:p>
    <w:p w:rsidR="00253F1F" w:rsidRDefault="00253F1F" w:rsidP="00253F1F">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397131">
        <w:rPr>
          <w:rFonts w:ascii="Times New Roman" w:hAnsi="Times New Roman"/>
        </w:rPr>
        <w:t>Dick Pedersen</w:t>
      </w:r>
      <w:r>
        <w:rPr>
          <w:rFonts w:ascii="Times New Roman" w:hAnsi="Times New Roman"/>
        </w:rPr>
        <w:t>, Director</w:t>
      </w:r>
    </w:p>
    <w:p w:rsidR="00253F1F" w:rsidRDefault="00253F1F" w:rsidP="00253F1F">
      <w:pPr>
        <w:tabs>
          <w:tab w:val="left" w:pos="-1440"/>
          <w:tab w:val="left" w:pos="-720"/>
        </w:tabs>
        <w:suppressAutoHyphens/>
        <w:rPr>
          <w:rFonts w:ascii="Times New Roman" w:hAnsi="Times New Roman"/>
        </w:rPr>
      </w:pPr>
    </w:p>
    <w:p w:rsidR="00253F1F" w:rsidRDefault="00253F1F" w:rsidP="00253F1F">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Pr="00A45032">
        <w:rPr>
          <w:rFonts w:ascii="Times New Roman" w:hAnsi="Times New Roman"/>
          <w:highlight w:val="yellow"/>
        </w:rPr>
        <w:t>X,</w:t>
      </w:r>
      <w:r>
        <w:rPr>
          <w:rFonts w:ascii="Times New Roman" w:hAnsi="Times New Roman"/>
        </w:rPr>
        <w:t xml:space="preserve"> </w:t>
      </w:r>
      <w:bookmarkEnd w:id="0"/>
      <w:r w:rsidR="006023D6">
        <w:rPr>
          <w:rFonts w:ascii="Times New Roman" w:hAnsi="Times New Roman"/>
        </w:rPr>
        <w:t>Temporary Rule Adoption</w:t>
      </w:r>
      <w:r w:rsidR="004A6EC2">
        <w:rPr>
          <w:rFonts w:ascii="Times New Roman" w:hAnsi="Times New Roman"/>
        </w:rPr>
        <w:t xml:space="preserve">: Amend </w:t>
      </w:r>
      <w:r w:rsidR="006023D6">
        <w:rPr>
          <w:rFonts w:ascii="Times New Roman" w:hAnsi="Times New Roman"/>
        </w:rPr>
        <w:t>the Clean Water State Revolving Fund Rules, OA</w:t>
      </w:r>
      <w:r w:rsidR="004A6EC2">
        <w:rPr>
          <w:rFonts w:ascii="Times New Roman" w:hAnsi="Times New Roman"/>
        </w:rPr>
        <w:t xml:space="preserve">R </w:t>
      </w:r>
      <w:r w:rsidR="006023D6">
        <w:rPr>
          <w:rFonts w:ascii="Times New Roman" w:hAnsi="Times New Roman"/>
        </w:rPr>
        <w:t xml:space="preserve">Chapter </w:t>
      </w:r>
      <w:r w:rsidR="004A6EC2">
        <w:rPr>
          <w:rFonts w:ascii="Times New Roman" w:hAnsi="Times New Roman"/>
        </w:rPr>
        <w:t>34</w:t>
      </w:r>
      <w:r w:rsidR="005071AE">
        <w:rPr>
          <w:rFonts w:ascii="Times New Roman" w:hAnsi="Times New Roman"/>
        </w:rPr>
        <w:t>0</w:t>
      </w:r>
      <w:r w:rsidR="006023D6">
        <w:rPr>
          <w:rFonts w:ascii="Times New Roman" w:hAnsi="Times New Roman"/>
        </w:rPr>
        <w:t xml:space="preserve">, Division </w:t>
      </w:r>
      <w:r w:rsidR="004A6EC2">
        <w:rPr>
          <w:rFonts w:ascii="Times New Roman" w:hAnsi="Times New Roman"/>
        </w:rPr>
        <w:t>54</w:t>
      </w:r>
    </w:p>
    <w:p w:rsidR="00253F1F" w:rsidRDefault="00253F1F" w:rsidP="00253F1F">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4A6EC2">
        <w:rPr>
          <w:rFonts w:ascii="Times New Roman" w:hAnsi="Times New Roman"/>
        </w:rPr>
        <w:t xml:space="preserve">August </w:t>
      </w:r>
      <w:r w:rsidR="001D2ED0">
        <w:rPr>
          <w:rFonts w:ascii="Times New Roman" w:hAnsi="Times New Roman"/>
        </w:rPr>
        <w:t>20-</w:t>
      </w:r>
      <w:r w:rsidR="004A6EC2">
        <w:rPr>
          <w:rFonts w:ascii="Times New Roman" w:hAnsi="Times New Roman"/>
        </w:rPr>
        <w:t>21, 2009</w:t>
      </w:r>
      <w:r>
        <w:rPr>
          <w:rFonts w:ascii="Times New Roman" w:hAnsi="Times New Roman"/>
        </w:rPr>
        <w:t xml:space="preserve"> EQC Meeting </w:t>
      </w:r>
    </w:p>
    <w:p w:rsidR="00253F1F" w:rsidRDefault="00253F1F" w:rsidP="00253F1F">
      <w:pPr>
        <w:tabs>
          <w:tab w:val="left" w:pos="-1440"/>
          <w:tab w:val="left" w:pos="-720"/>
          <w:tab w:val="left" w:pos="4050"/>
        </w:tabs>
        <w:suppressAutoHyphens/>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08"/>
        <w:gridCol w:w="6948"/>
      </w:tblGrid>
      <w:tr w:rsidR="0052189F">
        <w:tc>
          <w:tcPr>
            <w:tcW w:w="1908" w:type="dxa"/>
          </w:tcPr>
          <w:p w:rsidR="0052189F" w:rsidRPr="00AE4193" w:rsidRDefault="0052189F" w:rsidP="00253F1F">
            <w:pPr>
              <w:tabs>
                <w:tab w:val="left" w:pos="-1440"/>
                <w:tab w:val="left" w:pos="-720"/>
                <w:tab w:val="left" w:pos="4050"/>
              </w:tabs>
              <w:suppressAutoHyphens/>
              <w:rPr>
                <w:rFonts w:ascii="Times New Roman" w:hAnsi="Times New Roman"/>
                <w:b/>
                <w:spacing w:val="-3"/>
                <w:sz w:val="22"/>
              </w:rPr>
            </w:pPr>
            <w:r w:rsidRPr="00AE4193">
              <w:rPr>
                <w:rFonts w:ascii="Times New Roman" w:hAnsi="Times New Roman"/>
                <w:b/>
                <w:spacing w:val="-3"/>
                <w:sz w:val="22"/>
              </w:rPr>
              <w:t xml:space="preserve">Why </w:t>
            </w:r>
            <w:r w:rsidR="00846994">
              <w:rPr>
                <w:rFonts w:ascii="Times New Roman" w:hAnsi="Times New Roman"/>
                <w:b/>
                <w:spacing w:val="-3"/>
                <w:sz w:val="22"/>
              </w:rPr>
              <w:t>this is</w:t>
            </w:r>
            <w:r w:rsidRPr="00AE4193">
              <w:rPr>
                <w:rFonts w:ascii="Times New Roman" w:hAnsi="Times New Roman"/>
                <w:b/>
                <w:spacing w:val="-3"/>
                <w:sz w:val="22"/>
              </w:rPr>
              <w:t xml:space="preserve"> Important</w:t>
            </w:r>
          </w:p>
          <w:p w:rsidR="0052189F" w:rsidRPr="0022189A" w:rsidRDefault="0052189F" w:rsidP="00253F1F">
            <w:pPr>
              <w:tabs>
                <w:tab w:val="left" w:pos="-1440"/>
                <w:tab w:val="left" w:pos="-720"/>
                <w:tab w:val="left" w:pos="4050"/>
              </w:tabs>
              <w:suppressAutoHyphens/>
              <w:rPr>
                <w:rFonts w:ascii="Times New Roman" w:hAnsi="Times New Roman"/>
                <w:b/>
                <w:color w:val="FF0000"/>
                <w:spacing w:val="-3"/>
                <w:sz w:val="22"/>
              </w:rPr>
            </w:pPr>
          </w:p>
        </w:tc>
        <w:tc>
          <w:tcPr>
            <w:tcW w:w="6948" w:type="dxa"/>
          </w:tcPr>
          <w:p w:rsidR="004A6EC2" w:rsidRDefault="006023D6" w:rsidP="006023D6">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In February, the U.S. Congress passed the American Recovery and Reinvestment Act </w:t>
            </w:r>
            <w:r w:rsidR="00A80F66">
              <w:rPr>
                <w:rFonts w:ascii="Times New Roman" w:hAnsi="Times New Roman"/>
                <w:spacing w:val="-3"/>
              </w:rPr>
              <w:t xml:space="preserve">(ARRA) </w:t>
            </w:r>
            <w:r>
              <w:rPr>
                <w:rFonts w:ascii="Times New Roman" w:hAnsi="Times New Roman"/>
                <w:spacing w:val="-3"/>
              </w:rPr>
              <w:t xml:space="preserve">of 2009. </w:t>
            </w:r>
            <w:r w:rsidR="001D2ED0">
              <w:rPr>
                <w:rFonts w:ascii="Times New Roman" w:hAnsi="Times New Roman"/>
                <w:spacing w:val="-3"/>
              </w:rPr>
              <w:t xml:space="preserve">The </w:t>
            </w:r>
            <w:r>
              <w:rPr>
                <w:rFonts w:ascii="Times New Roman" w:hAnsi="Times New Roman"/>
                <w:spacing w:val="-3"/>
              </w:rPr>
              <w:t xml:space="preserve">act provided about $44.3 million in stimulus funding to </w:t>
            </w:r>
            <w:r w:rsidR="003817E7">
              <w:rPr>
                <w:rFonts w:ascii="Times New Roman" w:hAnsi="Times New Roman"/>
                <w:spacing w:val="-3"/>
              </w:rPr>
              <w:t>Oregon’s Clean Water State Revolving Fund loan program</w:t>
            </w:r>
            <w:r>
              <w:rPr>
                <w:rFonts w:ascii="Times New Roman" w:hAnsi="Times New Roman"/>
                <w:spacing w:val="-3"/>
              </w:rPr>
              <w:t xml:space="preserve">. </w:t>
            </w:r>
            <w:r w:rsidR="00A91319">
              <w:rPr>
                <w:rFonts w:ascii="Times New Roman" w:hAnsi="Times New Roman"/>
                <w:spacing w:val="-3"/>
              </w:rPr>
              <w:t xml:space="preserve">DEQ solicited projects for the stimulus funding and received 160 applications. </w:t>
            </w:r>
            <w:r>
              <w:rPr>
                <w:rFonts w:ascii="Times New Roman" w:hAnsi="Times New Roman"/>
                <w:spacing w:val="-3"/>
              </w:rPr>
              <w:t>T</w:t>
            </w:r>
            <w:r w:rsidR="004A6EC2">
              <w:rPr>
                <w:rFonts w:ascii="Times New Roman" w:hAnsi="Times New Roman"/>
                <w:spacing w:val="-3"/>
              </w:rPr>
              <w:t xml:space="preserve">o ensure effective and timely implementation of requirements under the </w:t>
            </w:r>
            <w:r>
              <w:rPr>
                <w:rFonts w:ascii="Times New Roman" w:hAnsi="Times New Roman"/>
                <w:spacing w:val="-3"/>
              </w:rPr>
              <w:t xml:space="preserve">act, DEQ allocated all the funding </w:t>
            </w:r>
            <w:r w:rsidR="00A91319">
              <w:rPr>
                <w:rFonts w:ascii="Times New Roman" w:hAnsi="Times New Roman"/>
                <w:spacing w:val="-3"/>
              </w:rPr>
              <w:t xml:space="preserve">to 13 applicants </w:t>
            </w:r>
            <w:r>
              <w:rPr>
                <w:rFonts w:ascii="Times New Roman" w:hAnsi="Times New Roman"/>
                <w:spacing w:val="-3"/>
              </w:rPr>
              <w:t>in an expedited manner</w:t>
            </w:r>
            <w:r w:rsidR="00A91319">
              <w:rPr>
                <w:rFonts w:ascii="Times New Roman" w:hAnsi="Times New Roman"/>
                <w:spacing w:val="-3"/>
              </w:rPr>
              <w:t xml:space="preserve">. Consequently, </w:t>
            </w:r>
            <w:r>
              <w:rPr>
                <w:rFonts w:ascii="Times New Roman" w:hAnsi="Times New Roman"/>
                <w:spacing w:val="-3"/>
              </w:rPr>
              <w:t xml:space="preserve">several priority projects </w:t>
            </w:r>
            <w:r w:rsidR="00A91319">
              <w:rPr>
                <w:rFonts w:ascii="Times New Roman" w:hAnsi="Times New Roman"/>
                <w:spacing w:val="-3"/>
              </w:rPr>
              <w:t xml:space="preserve">did </w:t>
            </w:r>
            <w:r>
              <w:rPr>
                <w:rFonts w:ascii="Times New Roman" w:hAnsi="Times New Roman"/>
                <w:spacing w:val="-3"/>
              </w:rPr>
              <w:t xml:space="preserve">not </w:t>
            </w:r>
            <w:r w:rsidR="00A91319">
              <w:rPr>
                <w:rFonts w:ascii="Times New Roman" w:hAnsi="Times New Roman"/>
                <w:spacing w:val="-3"/>
              </w:rPr>
              <w:t>receive</w:t>
            </w:r>
            <w:r>
              <w:rPr>
                <w:rFonts w:ascii="Times New Roman" w:hAnsi="Times New Roman"/>
                <w:spacing w:val="-3"/>
              </w:rPr>
              <w:t xml:space="preserve"> fund</w:t>
            </w:r>
            <w:r w:rsidR="00A91319">
              <w:rPr>
                <w:rFonts w:ascii="Times New Roman" w:hAnsi="Times New Roman"/>
                <w:spacing w:val="-3"/>
              </w:rPr>
              <w:t>ing</w:t>
            </w:r>
            <w:r>
              <w:rPr>
                <w:rFonts w:ascii="Times New Roman" w:hAnsi="Times New Roman"/>
                <w:spacing w:val="-3"/>
              </w:rPr>
              <w:t xml:space="preserve">. </w:t>
            </w:r>
            <w:r w:rsidR="00A91319">
              <w:rPr>
                <w:rFonts w:ascii="Times New Roman" w:hAnsi="Times New Roman"/>
                <w:spacing w:val="-3"/>
              </w:rPr>
              <w:t>DEQ wants to supplement the stimulus funding by making a portion of the state fiscal year 2010 program funds available for these projects. To accomplish this, a</w:t>
            </w:r>
            <w:r>
              <w:rPr>
                <w:rFonts w:ascii="Times New Roman" w:hAnsi="Times New Roman"/>
                <w:spacing w:val="-3"/>
              </w:rPr>
              <w:t xml:space="preserve"> temporary rulemaking is needed to </w:t>
            </w:r>
            <w:r w:rsidR="00BA6DC3">
              <w:rPr>
                <w:rFonts w:ascii="Times New Roman" w:hAnsi="Times New Roman"/>
                <w:spacing w:val="-3"/>
              </w:rPr>
              <w:t xml:space="preserve">allow the use of state fiscal year 2010 program funds for new priority projects. </w:t>
            </w:r>
          </w:p>
          <w:p w:rsidR="00BA6DC3" w:rsidRPr="00711305" w:rsidRDefault="00BA6DC3" w:rsidP="006023D6">
            <w:pPr>
              <w:pStyle w:val="EndnoteText"/>
              <w:tabs>
                <w:tab w:val="left" w:pos="-1440"/>
                <w:tab w:val="left" w:pos="-720"/>
                <w:tab w:val="left" w:pos="4050"/>
              </w:tabs>
              <w:suppressAutoHyphens/>
              <w:rPr>
                <w:rFonts w:ascii="Times New Roman" w:hAnsi="Times New Roman"/>
                <w:spacing w:val="-3"/>
              </w:rPr>
            </w:pPr>
          </w:p>
        </w:tc>
      </w:tr>
      <w:tr w:rsidR="00253F1F">
        <w:tc>
          <w:tcPr>
            <w:tcW w:w="1908" w:type="dxa"/>
          </w:tcPr>
          <w:p w:rsidR="00253F1F" w:rsidRPr="005071AE" w:rsidRDefault="001A7C65" w:rsidP="00253F1F">
            <w:pPr>
              <w:tabs>
                <w:tab w:val="left" w:pos="-1440"/>
                <w:tab w:val="left" w:pos="-720"/>
                <w:tab w:val="left" w:pos="4050"/>
              </w:tabs>
              <w:suppressAutoHyphens/>
              <w:rPr>
                <w:rFonts w:ascii="Times New Roman" w:hAnsi="Times New Roman"/>
                <w:b/>
                <w:spacing w:val="-3"/>
                <w:sz w:val="22"/>
                <w:szCs w:val="22"/>
              </w:rPr>
            </w:pPr>
            <w:r w:rsidRPr="005071AE">
              <w:rPr>
                <w:rFonts w:ascii="Times New Roman" w:hAnsi="Times New Roman"/>
                <w:b/>
                <w:spacing w:val="-3"/>
                <w:sz w:val="22"/>
                <w:szCs w:val="22"/>
              </w:rPr>
              <w:t>D</w:t>
            </w:r>
            <w:r>
              <w:rPr>
                <w:rFonts w:ascii="Times New Roman" w:hAnsi="Times New Roman"/>
                <w:b/>
                <w:spacing w:val="-3"/>
                <w:sz w:val="22"/>
                <w:szCs w:val="22"/>
              </w:rPr>
              <w:t xml:space="preserve">EQ </w:t>
            </w:r>
            <w:r w:rsidR="00253F1F" w:rsidRPr="005071AE">
              <w:rPr>
                <w:rFonts w:ascii="Times New Roman" w:hAnsi="Times New Roman"/>
                <w:b/>
                <w:spacing w:val="-3"/>
                <w:sz w:val="22"/>
                <w:szCs w:val="22"/>
              </w:rPr>
              <w:t>Recommendation</w:t>
            </w:r>
          </w:p>
          <w:p w:rsidR="00253F1F" w:rsidRDefault="00253F1F" w:rsidP="00253F1F">
            <w:pPr>
              <w:tabs>
                <w:tab w:val="left" w:pos="-1440"/>
                <w:tab w:val="left" w:pos="-720"/>
                <w:tab w:val="left" w:pos="4050"/>
              </w:tabs>
              <w:suppressAutoHyphens/>
              <w:rPr>
                <w:rFonts w:ascii="Times New Roman" w:hAnsi="Times New Roman"/>
                <w:b/>
                <w:spacing w:val="-3"/>
                <w:sz w:val="22"/>
              </w:rPr>
            </w:pPr>
          </w:p>
        </w:tc>
        <w:tc>
          <w:tcPr>
            <w:tcW w:w="6948" w:type="dxa"/>
          </w:tcPr>
          <w:p w:rsidR="00253F1F" w:rsidRDefault="00253F1F" w:rsidP="00BA6DC3">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The Department</w:t>
            </w:r>
            <w:r w:rsidR="00FA6006">
              <w:rPr>
                <w:rFonts w:ascii="Times New Roman" w:hAnsi="Times New Roman"/>
                <w:spacing w:val="-3"/>
              </w:rPr>
              <w:t xml:space="preserve"> of Environmental Quality </w:t>
            </w:r>
            <w:r>
              <w:rPr>
                <w:rFonts w:ascii="Times New Roman" w:hAnsi="Times New Roman"/>
                <w:spacing w:val="-3"/>
              </w:rPr>
              <w:t xml:space="preserve">recommends that </w:t>
            </w:r>
            <w:r w:rsidR="0037253E">
              <w:rPr>
                <w:rFonts w:ascii="Times New Roman" w:hAnsi="Times New Roman"/>
                <w:spacing w:val="-3"/>
              </w:rPr>
              <w:t>EQC</w:t>
            </w:r>
            <w:r>
              <w:rPr>
                <w:rFonts w:ascii="Times New Roman" w:hAnsi="Times New Roman"/>
                <w:spacing w:val="-3"/>
              </w:rPr>
              <w:t xml:space="preserve"> </w:t>
            </w:r>
            <w:r w:rsidR="00BA6DC3">
              <w:rPr>
                <w:rFonts w:ascii="Times New Roman" w:hAnsi="Times New Roman"/>
                <w:spacing w:val="-3"/>
              </w:rPr>
              <w:t>adopt the proposed temporary rule revisions to OAR Chapter 340, Division 54, as presented in Attachment A and the findings in Attachment B.</w:t>
            </w:r>
          </w:p>
          <w:p w:rsidR="001F043D" w:rsidRDefault="001F043D" w:rsidP="001F043D">
            <w:pPr>
              <w:pStyle w:val="EndnoteText"/>
              <w:tabs>
                <w:tab w:val="left" w:pos="-1440"/>
                <w:tab w:val="left" w:pos="-720"/>
                <w:tab w:val="left" w:pos="4050"/>
              </w:tabs>
              <w:suppressAutoHyphens/>
              <w:rPr>
                <w:rFonts w:ascii="Times New Roman" w:hAnsi="Times New Roman"/>
                <w:spacing w:val="-3"/>
              </w:rPr>
            </w:pPr>
          </w:p>
        </w:tc>
      </w:tr>
      <w:tr w:rsidR="005071AE" w:rsidTr="005071AE">
        <w:tc>
          <w:tcPr>
            <w:tcW w:w="1908" w:type="dxa"/>
          </w:tcPr>
          <w:p w:rsidR="005071AE" w:rsidRDefault="00BA6DC3" w:rsidP="005071AE">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Background and Need for Rulemaking</w:t>
            </w:r>
          </w:p>
          <w:p w:rsidR="005071AE" w:rsidRDefault="005071AE" w:rsidP="005071AE">
            <w:pPr>
              <w:tabs>
                <w:tab w:val="left" w:pos="-1440"/>
                <w:tab w:val="left" w:pos="-720"/>
                <w:tab w:val="left" w:pos="4050"/>
              </w:tabs>
              <w:suppressAutoHyphens/>
              <w:rPr>
                <w:rFonts w:ascii="Times New Roman" w:hAnsi="Times New Roman"/>
                <w:b/>
                <w:spacing w:val="-3"/>
                <w:sz w:val="22"/>
              </w:rPr>
            </w:pPr>
          </w:p>
        </w:tc>
        <w:tc>
          <w:tcPr>
            <w:tcW w:w="6948" w:type="dxa"/>
          </w:tcPr>
          <w:p w:rsidR="00302529" w:rsidRDefault="00BA6DC3" w:rsidP="00302529">
            <w:pPr>
              <w:tabs>
                <w:tab w:val="left" w:pos="-1440"/>
                <w:tab w:val="left" w:pos="-720"/>
                <w:tab w:val="left" w:pos="4050"/>
              </w:tabs>
              <w:suppressAutoHyphens/>
            </w:pPr>
            <w:r>
              <w:t>DEQ administers Oregon’s Clean Water State Revolving Fund loan program through support of an annual capitalization grant from the U.S. Environmental Protection Agency and</w:t>
            </w:r>
            <w:r w:rsidR="001D43D2">
              <w:t xml:space="preserve"> from loan repayments</w:t>
            </w:r>
            <w:r>
              <w:t xml:space="preserve"> </w:t>
            </w:r>
            <w:r w:rsidRPr="001D43D2">
              <w:t>through</w:t>
            </w:r>
            <w:r w:rsidR="00302529" w:rsidRPr="001D43D2">
              <w:t xml:space="preserve"> the program’s general fund.</w:t>
            </w:r>
            <w:r w:rsidR="00302529">
              <w:t xml:space="preserve"> </w:t>
            </w:r>
            <w:r>
              <w:t xml:space="preserve">DEQ recognized the objective of </w:t>
            </w:r>
            <w:r w:rsidR="00A80F66">
              <w:t>ARRA</w:t>
            </w:r>
            <w:r>
              <w:t xml:space="preserve"> to expeditiously fund eligible projects during the </w:t>
            </w:r>
            <w:r w:rsidR="00302529">
              <w:t xml:space="preserve">current </w:t>
            </w:r>
            <w:r w:rsidR="001D43D2">
              <w:t xml:space="preserve">nationwide </w:t>
            </w:r>
            <w:r w:rsidR="00302529">
              <w:t>recession</w:t>
            </w:r>
            <w:r w:rsidR="00EF7FA7">
              <w:t xml:space="preserve"> and allocated stimulus funding on July 10, 2009, when EPA approved DEQ’s Intended Use Plan</w:t>
            </w:r>
            <w:r w:rsidR="00321BAA">
              <w:t>. Due to DEQ’s expedited process for allocating stimulus funding and the amount of funding available</w:t>
            </w:r>
            <w:r w:rsidR="00302529">
              <w:t xml:space="preserve">, several priority projects </w:t>
            </w:r>
            <w:r w:rsidR="00321BAA">
              <w:t xml:space="preserve">were </w:t>
            </w:r>
            <w:r w:rsidR="00302529">
              <w:t>not funded</w:t>
            </w:r>
            <w:r>
              <w:t>.</w:t>
            </w:r>
          </w:p>
          <w:p w:rsidR="00302529" w:rsidRDefault="00302529" w:rsidP="00BA6DC3"/>
          <w:p w:rsidR="005773FE" w:rsidRDefault="00302529" w:rsidP="00302529">
            <w:r>
              <w:t xml:space="preserve">The proposed rule revisions will allow DEQ to set aside </w:t>
            </w:r>
            <w:r w:rsidR="0045009E">
              <w:t xml:space="preserve">a portion of the </w:t>
            </w:r>
            <w:r w:rsidR="00A45032">
              <w:t xml:space="preserve">state fiscal year 2010 </w:t>
            </w:r>
            <w:r>
              <w:t xml:space="preserve">funds available under the CWSRF </w:t>
            </w:r>
            <w:r w:rsidR="00661471">
              <w:t xml:space="preserve">program </w:t>
            </w:r>
            <w:r>
              <w:t>fund for a Special Reserve</w:t>
            </w:r>
            <w:r w:rsidR="00661471">
              <w:t>. This reserve</w:t>
            </w:r>
            <w:r>
              <w:t xml:space="preserve"> will </w:t>
            </w:r>
            <w:r w:rsidR="00661471">
              <w:t xml:space="preserve">provide </w:t>
            </w:r>
            <w:r w:rsidRPr="001D2F78">
              <w:t>fund</w:t>
            </w:r>
            <w:r w:rsidR="00661471">
              <w:t>ing for</w:t>
            </w:r>
            <w:r w:rsidRPr="001D2F78">
              <w:t xml:space="preserve"> new</w:t>
            </w:r>
            <w:r>
              <w:t xml:space="preserve"> projects </w:t>
            </w:r>
            <w:r w:rsidR="00EF7FA7">
              <w:t xml:space="preserve">that have completed all CWSRF loan application requirements </w:t>
            </w:r>
            <w:r>
              <w:t xml:space="preserve">and </w:t>
            </w:r>
            <w:r w:rsidR="00661471">
              <w:t xml:space="preserve">also </w:t>
            </w:r>
            <w:r>
              <w:t xml:space="preserve">provide a financial incentive during the </w:t>
            </w:r>
            <w:r>
              <w:lastRenderedPageBreak/>
              <w:t>economic downturn. The current rules direct DEQ to provide increases to existing loans first</w:t>
            </w:r>
            <w:r w:rsidR="005773FE">
              <w:t xml:space="preserve"> from the appropriate funding category as established in the rules. </w:t>
            </w:r>
            <w:r w:rsidR="00661471">
              <w:t>Typically,</w:t>
            </w:r>
            <w:r w:rsidR="005773FE">
              <w:t xml:space="preserve"> funds available during a fiscal year </w:t>
            </w:r>
            <w:r w:rsidR="00661471">
              <w:t xml:space="preserve">are only adequate </w:t>
            </w:r>
            <w:r w:rsidR="005773FE">
              <w:t xml:space="preserve">to </w:t>
            </w:r>
            <w:r w:rsidR="005773FE" w:rsidRPr="00321BAA">
              <w:t xml:space="preserve">fund </w:t>
            </w:r>
            <w:r w:rsidR="00661471">
              <w:t>a</w:t>
            </w:r>
            <w:r w:rsidR="00321BAA" w:rsidRPr="00321BAA">
              <w:t xml:space="preserve"> few</w:t>
            </w:r>
            <w:r w:rsidR="005773FE" w:rsidRPr="00321BAA">
              <w:t xml:space="preserve"> new projects</w:t>
            </w:r>
            <w:r w:rsidR="00661471">
              <w:t xml:space="preserve"> </w:t>
            </w:r>
            <w:r w:rsidR="005773FE">
              <w:t xml:space="preserve">as there is </w:t>
            </w:r>
            <w:r w:rsidR="00A80F66">
              <w:t>a continual</w:t>
            </w:r>
            <w:r w:rsidR="005773FE">
              <w:t xml:space="preserve"> demand for </w:t>
            </w:r>
            <w:r w:rsidR="00661471">
              <w:t xml:space="preserve">loan </w:t>
            </w:r>
            <w:r w:rsidR="005773FE">
              <w:t xml:space="preserve">increases to existing projects. </w:t>
            </w:r>
            <w:r w:rsidR="00A45032">
              <w:t xml:space="preserve"> </w:t>
            </w:r>
          </w:p>
          <w:p w:rsidR="005773FE" w:rsidRDefault="005773FE" w:rsidP="00302529"/>
          <w:p w:rsidR="00A80F66" w:rsidRDefault="00302529" w:rsidP="00A80F66">
            <w:r>
              <w:t xml:space="preserve">The use of the </w:t>
            </w:r>
            <w:r w:rsidR="00321BAA">
              <w:t>S</w:t>
            </w:r>
            <w:r w:rsidR="005773FE">
              <w:t xml:space="preserve">pecial </w:t>
            </w:r>
            <w:r w:rsidR="00321BAA">
              <w:t>R</w:t>
            </w:r>
            <w:r>
              <w:t xml:space="preserve">eserve </w:t>
            </w:r>
            <w:r w:rsidR="005773FE">
              <w:t xml:space="preserve">is proposed to exist </w:t>
            </w:r>
            <w:r w:rsidR="00321BAA">
              <w:t xml:space="preserve">only </w:t>
            </w:r>
            <w:r w:rsidR="005773FE">
              <w:t xml:space="preserve">for </w:t>
            </w:r>
            <w:r w:rsidR="00321BAA">
              <w:t xml:space="preserve">the current </w:t>
            </w:r>
            <w:r w:rsidR="005773FE">
              <w:t xml:space="preserve">state fiscal year (July 1, 2009 to June 30, 2010). To ensure the </w:t>
            </w:r>
            <w:r>
              <w:t>program’s financial integrity</w:t>
            </w:r>
            <w:r w:rsidR="005773FE">
              <w:t>, DEQ proposes to set asi</w:t>
            </w:r>
            <w:r w:rsidR="00321BAA">
              <w:t xml:space="preserve">de fifty percent of the program </w:t>
            </w:r>
            <w:r w:rsidR="005773FE">
              <w:t>fund</w:t>
            </w:r>
            <w:r w:rsidR="00321BAA">
              <w:t>s, excluding EPA capitalization grants,</w:t>
            </w:r>
            <w:r w:rsidR="005773FE">
              <w:t xml:space="preserve"> for the 2010 Special Reserve</w:t>
            </w:r>
            <w:r>
              <w:t xml:space="preserve">. </w:t>
            </w:r>
            <w:r w:rsidR="00EF7FA7">
              <w:t xml:space="preserve">The amount of the program fund available is about $48.5 million. </w:t>
            </w:r>
            <w:r w:rsidR="0045009E">
              <w:t xml:space="preserve">Therefore, $24.25 million would be moved to the 2010 Special Reserve. </w:t>
            </w:r>
            <w:r w:rsidR="001D43D2">
              <w:t>Th</w:t>
            </w:r>
            <w:r w:rsidR="00EF7FA7">
              <w:t>e</w:t>
            </w:r>
            <w:r w:rsidR="001D43D2">
              <w:t xml:space="preserve"> reserve will address the CWSRF program short term goals by continuing to provide financial assistance to communities and making the program more accessible to a wider range of water quality improvement projects. </w:t>
            </w:r>
          </w:p>
          <w:p w:rsidR="001D43D2" w:rsidRPr="00A80F66" w:rsidRDefault="001D43D2" w:rsidP="00A80F66"/>
        </w:tc>
      </w:tr>
      <w:tr w:rsidR="00253F1F">
        <w:tc>
          <w:tcPr>
            <w:tcW w:w="1908" w:type="dxa"/>
          </w:tcPr>
          <w:p w:rsidR="00253F1F" w:rsidRDefault="005773FE" w:rsidP="00253F1F">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253F1F" w:rsidRDefault="00253F1F" w:rsidP="00253F1F">
            <w:pPr>
              <w:tabs>
                <w:tab w:val="left" w:pos="-1440"/>
                <w:tab w:val="left" w:pos="-720"/>
                <w:tab w:val="left" w:pos="4050"/>
              </w:tabs>
              <w:suppressAutoHyphens/>
              <w:rPr>
                <w:rFonts w:ascii="Times New Roman" w:hAnsi="Times New Roman"/>
                <w:b/>
                <w:spacing w:val="-3"/>
                <w:sz w:val="22"/>
              </w:rPr>
            </w:pPr>
          </w:p>
        </w:tc>
        <w:tc>
          <w:tcPr>
            <w:tcW w:w="6948" w:type="dxa"/>
          </w:tcPr>
          <w:p w:rsidR="00253F1F" w:rsidRDefault="005773FE" w:rsidP="005773FE">
            <w:pPr>
              <w:rPr>
                <w:rFonts w:ascii="Times New Roman" w:hAnsi="Times New Roman"/>
              </w:rPr>
            </w:pPr>
            <w:r>
              <w:rPr>
                <w:rFonts w:ascii="Times New Roman" w:hAnsi="Times New Roman"/>
              </w:rPr>
              <w:t xml:space="preserve">The temporary rulemaking will establish rules in OAR 340-054-0110 through OAR 340-054-0118 (Attachment A). These rules will govern the use of funds under a Special Reserve with the Clean Water State Revolving Fund loan program for </w:t>
            </w:r>
            <w:r w:rsidR="00321BAA">
              <w:rPr>
                <w:rFonts w:ascii="Times New Roman" w:hAnsi="Times New Roman"/>
              </w:rPr>
              <w:t xml:space="preserve">the current </w:t>
            </w:r>
            <w:r>
              <w:rPr>
                <w:rFonts w:ascii="Times New Roman" w:hAnsi="Times New Roman"/>
              </w:rPr>
              <w:t>state fiscal year 2010, and will define the use of the</w:t>
            </w:r>
            <w:r w:rsidR="00321BAA">
              <w:rPr>
                <w:rFonts w:ascii="Times New Roman" w:hAnsi="Times New Roman"/>
              </w:rPr>
              <w:t xml:space="preserve"> S</w:t>
            </w:r>
            <w:r>
              <w:rPr>
                <w:rFonts w:ascii="Times New Roman" w:hAnsi="Times New Roman"/>
              </w:rPr>
              <w:t xml:space="preserve">pecial </w:t>
            </w:r>
            <w:r w:rsidR="00321BAA">
              <w:rPr>
                <w:rFonts w:ascii="Times New Roman" w:hAnsi="Times New Roman"/>
              </w:rPr>
              <w:t>R</w:t>
            </w:r>
            <w:r>
              <w:rPr>
                <w:rFonts w:ascii="Times New Roman" w:hAnsi="Times New Roman"/>
              </w:rPr>
              <w:t>eserve, allocation of funds, financial terms, and the Intended Use Plan.</w:t>
            </w:r>
          </w:p>
          <w:p w:rsidR="005773FE" w:rsidRPr="00505BA4" w:rsidRDefault="005773FE" w:rsidP="005773FE">
            <w:pPr>
              <w:rPr>
                <w:rFonts w:ascii="Times New Roman" w:hAnsi="Times New Roman"/>
              </w:rPr>
            </w:pPr>
          </w:p>
        </w:tc>
      </w:tr>
      <w:tr w:rsidR="00253F1F">
        <w:tc>
          <w:tcPr>
            <w:tcW w:w="1908" w:type="dxa"/>
          </w:tcPr>
          <w:p w:rsidR="00253F1F" w:rsidRDefault="005773FE" w:rsidP="00253F1F">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253F1F" w:rsidRDefault="00253F1F" w:rsidP="00253F1F">
            <w:pPr>
              <w:tabs>
                <w:tab w:val="left" w:pos="-1440"/>
                <w:tab w:val="left" w:pos="-720"/>
                <w:tab w:val="left" w:pos="4050"/>
              </w:tabs>
              <w:suppressAutoHyphens/>
              <w:rPr>
                <w:rFonts w:ascii="Times New Roman" w:hAnsi="Times New Roman"/>
                <w:b/>
                <w:spacing w:val="-3"/>
                <w:sz w:val="22"/>
              </w:rPr>
            </w:pPr>
          </w:p>
        </w:tc>
        <w:tc>
          <w:tcPr>
            <w:tcW w:w="6948" w:type="dxa"/>
          </w:tcPr>
          <w:p w:rsidR="00253F1F" w:rsidRDefault="00505BA4" w:rsidP="005773FE">
            <w:pPr>
              <w:rPr>
                <w:rFonts w:ascii="Times New Roman" w:hAnsi="Times New Roman"/>
              </w:rPr>
            </w:pPr>
            <w:r>
              <w:rPr>
                <w:rFonts w:ascii="Times New Roman" w:hAnsi="Times New Roman"/>
              </w:rPr>
              <w:t xml:space="preserve">The EQC </w:t>
            </w:r>
            <w:r w:rsidR="005773FE">
              <w:rPr>
                <w:rFonts w:ascii="Times New Roman" w:hAnsi="Times New Roman"/>
              </w:rPr>
              <w:t>has authority to take this action under Oregon Revised Statutes 468.020 and 468.423 – 468.440.</w:t>
            </w:r>
          </w:p>
        </w:tc>
      </w:tr>
      <w:tr w:rsidR="009E7C92" w:rsidTr="009E7C92">
        <w:tc>
          <w:tcPr>
            <w:tcW w:w="1908" w:type="dxa"/>
          </w:tcPr>
          <w:p w:rsidR="009E7C92" w:rsidRDefault="005773FE" w:rsidP="009E7C92">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Stakeholder Involvement</w:t>
            </w:r>
          </w:p>
          <w:p w:rsidR="009E7C92" w:rsidRDefault="009E7C92" w:rsidP="009E7C92">
            <w:pPr>
              <w:tabs>
                <w:tab w:val="left" w:pos="-1440"/>
                <w:tab w:val="left" w:pos="-720"/>
                <w:tab w:val="left" w:pos="4050"/>
              </w:tabs>
              <w:suppressAutoHyphens/>
              <w:rPr>
                <w:rFonts w:ascii="Times New Roman" w:hAnsi="Times New Roman"/>
                <w:b/>
                <w:spacing w:val="-3"/>
                <w:sz w:val="22"/>
              </w:rPr>
            </w:pPr>
          </w:p>
        </w:tc>
        <w:tc>
          <w:tcPr>
            <w:tcW w:w="6948" w:type="dxa"/>
          </w:tcPr>
          <w:p w:rsidR="009E7C92" w:rsidRDefault="004F1D24" w:rsidP="00DB6610">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Beginning in December 2008</w:t>
            </w:r>
            <w:r w:rsidR="00DB6610">
              <w:rPr>
                <w:rFonts w:ascii="Times New Roman" w:hAnsi="Times New Roman"/>
                <w:spacing w:val="-3"/>
              </w:rPr>
              <w:t>,</w:t>
            </w:r>
            <w:r>
              <w:rPr>
                <w:rFonts w:ascii="Times New Roman" w:hAnsi="Times New Roman"/>
                <w:spacing w:val="-3"/>
              </w:rPr>
              <w:t xml:space="preserve"> DEQ </w:t>
            </w:r>
            <w:r w:rsidR="00DB6610">
              <w:rPr>
                <w:rFonts w:ascii="Times New Roman" w:hAnsi="Times New Roman"/>
                <w:spacing w:val="-3"/>
              </w:rPr>
              <w:t xml:space="preserve">has worked </w:t>
            </w:r>
            <w:r>
              <w:rPr>
                <w:rFonts w:ascii="Times New Roman" w:hAnsi="Times New Roman"/>
                <w:spacing w:val="-3"/>
              </w:rPr>
              <w:t>closely with project applicants and various organizations including the Oregon Association of Clean Water Agencies, the League of Oregon Cities, Oregon Water Resources Congress, Association</w:t>
            </w:r>
            <w:r w:rsidR="00DB6610">
              <w:rPr>
                <w:rFonts w:ascii="Times New Roman" w:hAnsi="Times New Roman"/>
                <w:spacing w:val="-3"/>
              </w:rPr>
              <w:t xml:space="preserve"> of Oregon Counties, Special Districts Association of Oregon and the Oregon Association of Conservation Districts to provide information on stimulus funding. </w:t>
            </w:r>
          </w:p>
          <w:p w:rsidR="00DB6610" w:rsidRPr="009E7C92" w:rsidRDefault="00DB6610" w:rsidP="00DB6610">
            <w:pPr>
              <w:pStyle w:val="EndnoteText"/>
              <w:tabs>
                <w:tab w:val="left" w:pos="-1440"/>
                <w:tab w:val="left" w:pos="-720"/>
                <w:tab w:val="left" w:pos="4050"/>
              </w:tabs>
              <w:suppressAutoHyphens/>
              <w:rPr>
                <w:rFonts w:ascii="Times New Roman" w:hAnsi="Times New Roman"/>
                <w:spacing w:val="-3"/>
              </w:rPr>
            </w:pPr>
          </w:p>
        </w:tc>
      </w:tr>
      <w:tr w:rsidR="004F1D24" w:rsidTr="004F1D24">
        <w:tc>
          <w:tcPr>
            <w:tcW w:w="1908" w:type="dxa"/>
          </w:tcPr>
          <w:p w:rsidR="004F1D24" w:rsidRDefault="004F1D24" w:rsidP="004F1D24">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comment</w:t>
            </w:r>
          </w:p>
          <w:p w:rsidR="004F1D24" w:rsidRDefault="004F1D24" w:rsidP="004F1D24">
            <w:pPr>
              <w:tabs>
                <w:tab w:val="left" w:pos="-1440"/>
                <w:tab w:val="left" w:pos="-720"/>
                <w:tab w:val="left" w:pos="4050"/>
              </w:tabs>
              <w:suppressAutoHyphens/>
              <w:rPr>
                <w:rFonts w:ascii="Times New Roman" w:hAnsi="Times New Roman"/>
                <w:b/>
                <w:spacing w:val="-3"/>
                <w:sz w:val="22"/>
              </w:rPr>
            </w:pPr>
          </w:p>
        </w:tc>
        <w:tc>
          <w:tcPr>
            <w:tcW w:w="6948" w:type="dxa"/>
          </w:tcPr>
          <w:p w:rsidR="004F1D24" w:rsidRDefault="004F1D24" w:rsidP="004F1D24">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Public comment is not required for a temporary rulemaking and did not occur for this rulemaking. It was necessary for DEQ to proceed with temporary rulemaking without public comment to ensure timely use of the </w:t>
            </w:r>
            <w:r w:rsidR="00321BAA">
              <w:rPr>
                <w:rFonts w:ascii="Times New Roman" w:hAnsi="Times New Roman"/>
                <w:spacing w:val="-3"/>
              </w:rPr>
              <w:t xml:space="preserve">program </w:t>
            </w:r>
            <w:r>
              <w:rPr>
                <w:rFonts w:ascii="Times New Roman" w:hAnsi="Times New Roman"/>
                <w:spacing w:val="-3"/>
              </w:rPr>
              <w:t>fund</w:t>
            </w:r>
            <w:r w:rsidR="00321BAA">
              <w:rPr>
                <w:rFonts w:ascii="Times New Roman" w:hAnsi="Times New Roman"/>
                <w:spacing w:val="-3"/>
              </w:rPr>
              <w:t>s</w:t>
            </w:r>
            <w:r>
              <w:rPr>
                <w:rFonts w:ascii="Times New Roman" w:hAnsi="Times New Roman"/>
                <w:spacing w:val="-3"/>
              </w:rPr>
              <w:t xml:space="preserve"> available for state fiscal year 2010.</w:t>
            </w:r>
          </w:p>
          <w:p w:rsidR="004F1D24" w:rsidRDefault="004F1D24" w:rsidP="004F1D24">
            <w:pPr>
              <w:tabs>
                <w:tab w:val="left" w:pos="-1440"/>
                <w:tab w:val="left" w:pos="-720"/>
                <w:tab w:val="left" w:pos="4050"/>
              </w:tabs>
              <w:suppressAutoHyphens/>
              <w:rPr>
                <w:rFonts w:ascii="Times New Roman" w:hAnsi="Times New Roman"/>
                <w:spacing w:val="-3"/>
              </w:rPr>
            </w:pPr>
          </w:p>
        </w:tc>
      </w:tr>
      <w:tr w:rsidR="00253F1F">
        <w:tc>
          <w:tcPr>
            <w:tcW w:w="1908" w:type="dxa"/>
          </w:tcPr>
          <w:p w:rsidR="00253F1F" w:rsidRDefault="004F1D24" w:rsidP="00253F1F">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253F1F" w:rsidRDefault="00253F1F" w:rsidP="00253F1F">
            <w:pPr>
              <w:tabs>
                <w:tab w:val="left" w:pos="-1440"/>
                <w:tab w:val="left" w:pos="-720"/>
                <w:tab w:val="left" w:pos="4050"/>
              </w:tabs>
              <w:suppressAutoHyphens/>
              <w:rPr>
                <w:rFonts w:ascii="Times New Roman" w:hAnsi="Times New Roman"/>
                <w:b/>
                <w:spacing w:val="-3"/>
                <w:sz w:val="22"/>
              </w:rPr>
            </w:pPr>
          </w:p>
        </w:tc>
        <w:tc>
          <w:tcPr>
            <w:tcW w:w="6948" w:type="dxa"/>
          </w:tcPr>
          <w:p w:rsidR="00DB6610" w:rsidRDefault="00DB6610" w:rsidP="00DB6610">
            <w:pPr>
              <w:tabs>
                <w:tab w:val="left" w:pos="-1440"/>
                <w:tab w:val="left" w:pos="-720"/>
                <w:tab w:val="left" w:pos="4050"/>
              </w:tabs>
              <w:suppressAutoHyphens/>
              <w:rPr>
                <w:rFonts w:ascii="Times New Roman" w:hAnsi="Times New Roman"/>
                <w:spacing w:val="-3"/>
              </w:rPr>
            </w:pPr>
            <w:r>
              <w:rPr>
                <w:rFonts w:ascii="Times New Roman" w:hAnsi="Times New Roman"/>
                <w:spacing w:val="-3"/>
              </w:rPr>
              <w:t>DEQ received 160 application requests</w:t>
            </w:r>
            <w:r w:rsidR="00321BAA">
              <w:rPr>
                <w:rFonts w:ascii="Times New Roman" w:hAnsi="Times New Roman"/>
                <w:spacing w:val="-3"/>
              </w:rPr>
              <w:t>,</w:t>
            </w:r>
            <w:r>
              <w:rPr>
                <w:rFonts w:ascii="Times New Roman" w:hAnsi="Times New Roman"/>
                <w:spacing w:val="-3"/>
              </w:rPr>
              <w:t xml:space="preserve"> </w:t>
            </w:r>
            <w:r w:rsidR="00321BAA">
              <w:rPr>
                <w:rFonts w:ascii="Times New Roman" w:hAnsi="Times New Roman"/>
                <w:spacing w:val="-3"/>
              </w:rPr>
              <w:t xml:space="preserve">totaling about $718 million, </w:t>
            </w:r>
            <w:r>
              <w:rPr>
                <w:rFonts w:ascii="Times New Roman" w:hAnsi="Times New Roman"/>
                <w:spacing w:val="-3"/>
              </w:rPr>
              <w:t xml:space="preserve">for stimulus funding under the American Recovery and Reinvestment Act of 2009. </w:t>
            </w:r>
            <w:r w:rsidR="00EF7FA7">
              <w:rPr>
                <w:rFonts w:ascii="Times New Roman" w:hAnsi="Times New Roman"/>
                <w:spacing w:val="-3"/>
              </w:rPr>
              <w:t xml:space="preserve">From the $44.3 million received under ARRA, </w:t>
            </w:r>
            <w:r>
              <w:rPr>
                <w:rFonts w:ascii="Times New Roman" w:hAnsi="Times New Roman"/>
                <w:spacing w:val="-3"/>
              </w:rPr>
              <w:t>DEQ was able to only fund 13 applicants based on the amount of funding allowed in the program rules t</w:t>
            </w:r>
            <w:r w:rsidR="00321BAA">
              <w:rPr>
                <w:rFonts w:ascii="Times New Roman" w:hAnsi="Times New Roman"/>
                <w:spacing w:val="-3"/>
              </w:rPr>
              <w:t xml:space="preserve">hat could </w:t>
            </w:r>
            <w:r>
              <w:rPr>
                <w:rFonts w:ascii="Times New Roman" w:hAnsi="Times New Roman"/>
                <w:spacing w:val="-3"/>
              </w:rPr>
              <w:t xml:space="preserve">be allocated to </w:t>
            </w:r>
            <w:r w:rsidR="00A80F66">
              <w:rPr>
                <w:rFonts w:ascii="Times New Roman" w:hAnsi="Times New Roman"/>
                <w:spacing w:val="-3"/>
              </w:rPr>
              <w:t xml:space="preserve">an eligible </w:t>
            </w:r>
            <w:r w:rsidR="00810CB7">
              <w:rPr>
                <w:rFonts w:ascii="Times New Roman" w:hAnsi="Times New Roman"/>
                <w:spacing w:val="-3"/>
              </w:rPr>
              <w:t xml:space="preserve">applicant. There are currently </w:t>
            </w:r>
            <w:r w:rsidR="00EF7FA7">
              <w:rPr>
                <w:rFonts w:ascii="Times New Roman" w:hAnsi="Times New Roman"/>
                <w:spacing w:val="-3"/>
              </w:rPr>
              <w:t>13</w:t>
            </w:r>
            <w:r w:rsidR="00321BAA">
              <w:rPr>
                <w:rFonts w:ascii="Times New Roman" w:hAnsi="Times New Roman"/>
                <w:spacing w:val="-3"/>
              </w:rPr>
              <w:t xml:space="preserve"> </w:t>
            </w:r>
            <w:r w:rsidR="0045009E">
              <w:rPr>
                <w:rFonts w:ascii="Times New Roman" w:hAnsi="Times New Roman"/>
                <w:spacing w:val="-3"/>
              </w:rPr>
              <w:t xml:space="preserve">additional </w:t>
            </w:r>
            <w:r w:rsidR="00810CB7">
              <w:rPr>
                <w:rFonts w:ascii="Times New Roman" w:hAnsi="Times New Roman"/>
                <w:spacing w:val="-3"/>
              </w:rPr>
              <w:t xml:space="preserve">priority projects that did not receive stimulus funding due to the need to expedite the allocation of the act funds.  </w:t>
            </w:r>
          </w:p>
          <w:p w:rsidR="00810CB7" w:rsidRDefault="00810CB7" w:rsidP="00DB6610">
            <w:pPr>
              <w:tabs>
                <w:tab w:val="left" w:pos="-1440"/>
                <w:tab w:val="left" w:pos="-720"/>
                <w:tab w:val="left" w:pos="4050"/>
              </w:tabs>
              <w:suppressAutoHyphens/>
              <w:rPr>
                <w:rFonts w:ascii="Times New Roman" w:hAnsi="Times New Roman"/>
                <w:spacing w:val="-3"/>
              </w:rPr>
            </w:pPr>
          </w:p>
          <w:p w:rsidR="00DB6610" w:rsidRDefault="00A80F66" w:rsidP="001D43D2">
            <w:pPr>
              <w:tabs>
                <w:tab w:val="left" w:pos="-1440"/>
                <w:tab w:val="left" w:pos="-720"/>
                <w:tab w:val="left" w:pos="4050"/>
              </w:tabs>
              <w:suppressAutoHyphens/>
              <w:rPr>
                <w:rFonts w:ascii="Times New Roman" w:hAnsi="Times New Roman"/>
                <w:spacing w:val="-3"/>
              </w:rPr>
            </w:pPr>
            <w:r>
              <w:rPr>
                <w:rFonts w:ascii="Times New Roman" w:hAnsi="Times New Roman"/>
                <w:spacing w:val="-3"/>
              </w:rPr>
              <w:lastRenderedPageBreak/>
              <w:t xml:space="preserve">DEQ reviewed the financial status of the CWSRF program </w:t>
            </w:r>
            <w:r w:rsidR="00810CB7">
              <w:rPr>
                <w:rFonts w:ascii="Times New Roman" w:hAnsi="Times New Roman"/>
                <w:spacing w:val="-3"/>
              </w:rPr>
              <w:t xml:space="preserve">for state fiscal year 2010 </w:t>
            </w:r>
            <w:r>
              <w:rPr>
                <w:rFonts w:ascii="Times New Roman" w:hAnsi="Times New Roman"/>
                <w:spacing w:val="-3"/>
              </w:rPr>
              <w:t xml:space="preserve">and determined there is about $48.5 million available under the </w:t>
            </w:r>
            <w:r w:rsidR="001D2F78">
              <w:rPr>
                <w:rFonts w:ascii="Times New Roman" w:hAnsi="Times New Roman"/>
                <w:spacing w:val="-3"/>
              </w:rPr>
              <w:t>program</w:t>
            </w:r>
            <w:r>
              <w:rPr>
                <w:rFonts w:ascii="Times New Roman" w:hAnsi="Times New Roman"/>
                <w:spacing w:val="-3"/>
              </w:rPr>
              <w:t xml:space="preserve"> fund</w:t>
            </w:r>
            <w:r w:rsidR="00EF7FA7">
              <w:rPr>
                <w:rFonts w:ascii="Times New Roman" w:hAnsi="Times New Roman"/>
                <w:spacing w:val="-3"/>
              </w:rPr>
              <w:t>, excluding EPA capitalization grants.</w:t>
            </w:r>
            <w:r>
              <w:rPr>
                <w:rFonts w:ascii="Times New Roman" w:hAnsi="Times New Roman"/>
                <w:spacing w:val="-3"/>
              </w:rPr>
              <w:t xml:space="preserve"> </w:t>
            </w:r>
            <w:r w:rsidR="00810CB7">
              <w:rPr>
                <w:rFonts w:ascii="Times New Roman" w:hAnsi="Times New Roman"/>
                <w:spacing w:val="-3"/>
              </w:rPr>
              <w:t xml:space="preserve">To provide economic stimulus for communities that may not be able to afford necessary water quality infrastructure improvements, DEQ determined that providing a financial incentive of zero percent interest would not impact the financial integrity of the program. In an effort to provide new loans to several communities, a $5 million limit is set for each </w:t>
            </w:r>
            <w:r w:rsidR="001D2F78">
              <w:rPr>
                <w:rFonts w:ascii="Times New Roman" w:hAnsi="Times New Roman"/>
                <w:spacing w:val="-3"/>
              </w:rPr>
              <w:t>borrower</w:t>
            </w:r>
            <w:r w:rsidR="00EF7FA7">
              <w:rPr>
                <w:rFonts w:ascii="Times New Roman" w:hAnsi="Times New Roman"/>
                <w:spacing w:val="-3"/>
              </w:rPr>
              <w:t>. T</w:t>
            </w:r>
            <w:r w:rsidR="001D2F78">
              <w:rPr>
                <w:rFonts w:ascii="Times New Roman" w:hAnsi="Times New Roman"/>
                <w:spacing w:val="-3"/>
              </w:rPr>
              <w:t xml:space="preserve">he reserve will not be used to provide </w:t>
            </w:r>
            <w:r w:rsidR="0045009E">
              <w:rPr>
                <w:rFonts w:ascii="Times New Roman" w:hAnsi="Times New Roman"/>
                <w:spacing w:val="-3"/>
              </w:rPr>
              <w:t xml:space="preserve">loan </w:t>
            </w:r>
            <w:r w:rsidR="001D2F78">
              <w:rPr>
                <w:rFonts w:ascii="Times New Roman" w:hAnsi="Times New Roman"/>
                <w:spacing w:val="-3"/>
              </w:rPr>
              <w:t>increases</w:t>
            </w:r>
            <w:r w:rsidR="00810CB7">
              <w:rPr>
                <w:rFonts w:ascii="Times New Roman" w:hAnsi="Times New Roman"/>
                <w:spacing w:val="-3"/>
              </w:rPr>
              <w:t xml:space="preserve">. </w:t>
            </w:r>
          </w:p>
          <w:p w:rsidR="00EF7FA7" w:rsidRDefault="00EF7FA7" w:rsidP="00EF7FA7">
            <w:pPr>
              <w:tabs>
                <w:tab w:val="left" w:pos="-1440"/>
                <w:tab w:val="left" w:pos="-720"/>
                <w:tab w:val="left" w:pos="4050"/>
              </w:tabs>
              <w:suppressAutoHyphens/>
              <w:rPr>
                <w:rFonts w:ascii="Times New Roman" w:hAnsi="Times New Roman"/>
                <w:spacing w:val="-3"/>
              </w:rPr>
            </w:pPr>
          </w:p>
          <w:p w:rsidR="00EB2D63" w:rsidRDefault="00EF7FA7" w:rsidP="00EF7FA7">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The $44.3 million capitalization grant DEQ received under the Act will provide about </w:t>
            </w:r>
            <w:r w:rsidRPr="00EF7FA7">
              <w:rPr>
                <w:rFonts w:ascii="Times New Roman" w:hAnsi="Times New Roman"/>
                <w:spacing w:val="-3"/>
              </w:rPr>
              <w:t>$19</w:t>
            </w:r>
            <w:r w:rsidR="000D5EBC">
              <w:rPr>
                <w:rFonts w:ascii="Times New Roman" w:hAnsi="Times New Roman"/>
                <w:spacing w:val="-3"/>
              </w:rPr>
              <w:t>.25</w:t>
            </w:r>
            <w:r>
              <w:rPr>
                <w:rFonts w:ascii="Times New Roman" w:hAnsi="Times New Roman"/>
                <w:spacing w:val="-3"/>
              </w:rPr>
              <w:t xml:space="preserve"> million in </w:t>
            </w:r>
            <w:r w:rsidR="0045009E">
              <w:rPr>
                <w:rFonts w:ascii="Times New Roman" w:hAnsi="Times New Roman"/>
                <w:spacing w:val="-3"/>
              </w:rPr>
              <w:t xml:space="preserve">additional </w:t>
            </w:r>
            <w:r>
              <w:rPr>
                <w:rFonts w:ascii="Times New Roman" w:hAnsi="Times New Roman"/>
                <w:spacing w:val="-3"/>
              </w:rPr>
              <w:t xml:space="preserve">loan repayments to the CWSRF program fund. This additional funding will in turn be available for </w:t>
            </w:r>
            <w:r w:rsidR="0045009E">
              <w:rPr>
                <w:rFonts w:ascii="Times New Roman" w:hAnsi="Times New Roman"/>
                <w:spacing w:val="-3"/>
              </w:rPr>
              <w:t xml:space="preserve">loan </w:t>
            </w:r>
            <w:r>
              <w:rPr>
                <w:rFonts w:ascii="Times New Roman" w:hAnsi="Times New Roman"/>
                <w:spacing w:val="-3"/>
              </w:rPr>
              <w:t xml:space="preserve">increases to existing projects or funding of new projects. </w:t>
            </w:r>
          </w:p>
          <w:p w:rsidR="00EB2D63" w:rsidRDefault="00EB2D63" w:rsidP="00EF7FA7">
            <w:pPr>
              <w:tabs>
                <w:tab w:val="left" w:pos="-1440"/>
                <w:tab w:val="left" w:pos="-720"/>
                <w:tab w:val="left" w:pos="4050"/>
              </w:tabs>
              <w:suppressAutoHyphens/>
              <w:rPr>
                <w:rFonts w:ascii="Times New Roman" w:hAnsi="Times New Roman"/>
                <w:spacing w:val="-3"/>
              </w:rPr>
            </w:pPr>
          </w:p>
          <w:p w:rsidR="00EF7FA7" w:rsidRDefault="0045009E" w:rsidP="00EF7FA7">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Offering about $24.25 million in loans at zero percent </w:t>
            </w:r>
            <w:r w:rsidR="000D5EBC">
              <w:rPr>
                <w:rFonts w:ascii="Times New Roman" w:hAnsi="Times New Roman"/>
                <w:spacing w:val="-3"/>
              </w:rPr>
              <w:t>interest from</w:t>
            </w:r>
            <w:r>
              <w:rPr>
                <w:rFonts w:ascii="Times New Roman" w:hAnsi="Times New Roman"/>
                <w:spacing w:val="-3"/>
              </w:rPr>
              <w:t xml:space="preserve"> the 2010 program fund would result in about $8.6 million less in loan repayments to the fund over </w:t>
            </w:r>
            <w:r w:rsidR="000D5EBC">
              <w:rPr>
                <w:rFonts w:ascii="Times New Roman" w:hAnsi="Times New Roman"/>
                <w:spacing w:val="-3"/>
              </w:rPr>
              <w:t xml:space="preserve">a 20-year period </w:t>
            </w:r>
            <w:r>
              <w:rPr>
                <w:rFonts w:ascii="Times New Roman" w:hAnsi="Times New Roman"/>
                <w:spacing w:val="-3"/>
              </w:rPr>
              <w:t>based on the current interest r</w:t>
            </w:r>
            <w:r w:rsidR="000D5EBC">
              <w:rPr>
                <w:rFonts w:ascii="Times New Roman" w:hAnsi="Times New Roman"/>
                <w:spacing w:val="-3"/>
              </w:rPr>
              <w:t xml:space="preserve">ate of 3.07%. Therefore the loan repayments under the Act funding would make up the loss in interest payment for the 2010 Special Reserve. </w:t>
            </w:r>
          </w:p>
          <w:p w:rsidR="001D43D2" w:rsidRPr="001D43D2" w:rsidRDefault="001D43D2" w:rsidP="001D43D2">
            <w:pPr>
              <w:tabs>
                <w:tab w:val="left" w:pos="-1440"/>
                <w:tab w:val="left" w:pos="-720"/>
                <w:tab w:val="left" w:pos="4050"/>
              </w:tabs>
              <w:suppressAutoHyphens/>
              <w:rPr>
                <w:rFonts w:ascii="Times New Roman" w:hAnsi="Times New Roman"/>
                <w:spacing w:val="-3"/>
              </w:rPr>
            </w:pPr>
          </w:p>
        </w:tc>
      </w:tr>
      <w:tr w:rsidR="004F1D24" w:rsidTr="004F1D24">
        <w:tc>
          <w:tcPr>
            <w:tcW w:w="1908" w:type="dxa"/>
          </w:tcPr>
          <w:p w:rsidR="004F1D24" w:rsidRDefault="004F1D24" w:rsidP="004F1D24">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Next Steps</w:t>
            </w:r>
          </w:p>
          <w:p w:rsidR="004F1D24" w:rsidRDefault="004F1D24" w:rsidP="004F1D24">
            <w:pPr>
              <w:tabs>
                <w:tab w:val="left" w:pos="-1440"/>
                <w:tab w:val="left" w:pos="-720"/>
                <w:tab w:val="left" w:pos="4050"/>
              </w:tabs>
              <w:suppressAutoHyphens/>
              <w:rPr>
                <w:rFonts w:ascii="Times New Roman" w:hAnsi="Times New Roman"/>
                <w:b/>
                <w:spacing w:val="-3"/>
                <w:sz w:val="22"/>
              </w:rPr>
            </w:pPr>
          </w:p>
        </w:tc>
        <w:tc>
          <w:tcPr>
            <w:tcW w:w="6948" w:type="dxa"/>
          </w:tcPr>
          <w:p w:rsidR="004F1D24" w:rsidRDefault="004F1D24" w:rsidP="004F1D24">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If adopted at the August 20 – 21, 2009, commission meeting, these temporary rules will be filed with the Secretary of State’s Office and Legislative Council in late August. DEQ will publish and accept public comment on its Clean Water State Revolving Fund Intended Use Plan that will outline how the 2010 Special Reserve and general fund will be used. </w:t>
            </w:r>
            <w:r w:rsidRPr="001D2F78">
              <w:rPr>
                <w:rFonts w:ascii="Times New Roman" w:hAnsi="Times New Roman"/>
                <w:spacing w:val="-3"/>
              </w:rPr>
              <w:t>After the public comment period, DEQ will address any comments and the funds will then be available f</w:t>
            </w:r>
            <w:r w:rsidR="001D2F78">
              <w:rPr>
                <w:rFonts w:ascii="Times New Roman" w:hAnsi="Times New Roman"/>
                <w:spacing w:val="-3"/>
              </w:rPr>
              <w:t>or new loans.</w:t>
            </w:r>
            <w:r>
              <w:rPr>
                <w:rFonts w:ascii="Times New Roman" w:hAnsi="Times New Roman"/>
                <w:spacing w:val="-3"/>
              </w:rPr>
              <w:t xml:space="preserve"> </w:t>
            </w:r>
          </w:p>
          <w:p w:rsidR="004F1D24" w:rsidRDefault="004F1D24" w:rsidP="004F1D24">
            <w:pPr>
              <w:tabs>
                <w:tab w:val="left" w:pos="-1440"/>
                <w:tab w:val="left" w:pos="-720"/>
                <w:tab w:val="left" w:pos="4050"/>
              </w:tabs>
              <w:suppressAutoHyphens/>
              <w:rPr>
                <w:rFonts w:ascii="Times New Roman" w:hAnsi="Times New Roman"/>
                <w:spacing w:val="-3"/>
              </w:rPr>
            </w:pPr>
          </w:p>
        </w:tc>
      </w:tr>
      <w:tr w:rsidR="00253F1F">
        <w:tc>
          <w:tcPr>
            <w:tcW w:w="1908" w:type="dxa"/>
          </w:tcPr>
          <w:p w:rsidR="00253F1F" w:rsidRDefault="00253F1F" w:rsidP="00253F1F">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Attachments</w:t>
            </w:r>
          </w:p>
          <w:p w:rsidR="00253F1F" w:rsidRDefault="00253F1F" w:rsidP="00253F1F">
            <w:pPr>
              <w:tabs>
                <w:tab w:val="left" w:pos="-1440"/>
                <w:tab w:val="left" w:pos="-720"/>
                <w:tab w:val="left" w:pos="4050"/>
              </w:tabs>
              <w:suppressAutoHyphens/>
              <w:rPr>
                <w:rFonts w:ascii="Times New Roman" w:hAnsi="Times New Roman"/>
                <w:b/>
                <w:spacing w:val="-3"/>
                <w:sz w:val="22"/>
              </w:rPr>
            </w:pPr>
          </w:p>
        </w:tc>
        <w:tc>
          <w:tcPr>
            <w:tcW w:w="6948" w:type="dxa"/>
          </w:tcPr>
          <w:p w:rsidR="00FA6006" w:rsidRPr="004F1D24" w:rsidRDefault="004F1D24" w:rsidP="00850DFF">
            <w:pPr>
              <w:pStyle w:val="EndnoteText"/>
              <w:numPr>
                <w:ilvl w:val="0"/>
                <w:numId w:val="2"/>
              </w:numPr>
              <w:tabs>
                <w:tab w:val="clear" w:pos="945"/>
                <w:tab w:val="left" w:pos="-1440"/>
                <w:tab w:val="left" w:pos="-720"/>
                <w:tab w:val="num" w:pos="612"/>
                <w:tab w:val="left" w:pos="1152"/>
                <w:tab w:val="left" w:pos="4050"/>
              </w:tabs>
              <w:suppressAutoHyphens/>
              <w:ind w:left="612"/>
              <w:rPr>
                <w:rFonts w:ascii="Times New Roman" w:hAnsi="Times New Roman"/>
                <w:spacing w:val="-3"/>
              </w:rPr>
            </w:pPr>
            <w:r w:rsidRPr="004F1D24">
              <w:rPr>
                <w:rFonts w:ascii="Times New Roman" w:hAnsi="Times New Roman"/>
              </w:rPr>
              <w:t>Redlined Version of Proposed</w:t>
            </w:r>
            <w:r w:rsidR="00672A08" w:rsidRPr="004F1D24">
              <w:rPr>
                <w:rFonts w:ascii="Times New Roman" w:hAnsi="Times New Roman"/>
              </w:rPr>
              <w:t xml:space="preserve"> Rule</w:t>
            </w:r>
            <w:r w:rsidRPr="004F1D24">
              <w:rPr>
                <w:rFonts w:ascii="Times New Roman" w:hAnsi="Times New Roman"/>
              </w:rPr>
              <w:t xml:space="preserve"> Revisions</w:t>
            </w:r>
            <w:r w:rsidR="00672A08" w:rsidRPr="004F1D24">
              <w:rPr>
                <w:rFonts w:ascii="Times New Roman" w:hAnsi="Times New Roman"/>
              </w:rPr>
              <w:t xml:space="preserve"> </w:t>
            </w:r>
          </w:p>
          <w:p w:rsidR="00253F1F" w:rsidRDefault="004F1D24" w:rsidP="00850DFF">
            <w:pPr>
              <w:pStyle w:val="EndnoteText"/>
              <w:numPr>
                <w:ilvl w:val="0"/>
                <w:numId w:val="2"/>
              </w:numPr>
              <w:tabs>
                <w:tab w:val="clear" w:pos="945"/>
                <w:tab w:val="left" w:pos="-1440"/>
                <w:tab w:val="left" w:pos="-720"/>
                <w:tab w:val="num" w:pos="612"/>
                <w:tab w:val="left" w:pos="1152"/>
                <w:tab w:val="left" w:pos="4050"/>
              </w:tabs>
              <w:suppressAutoHyphens/>
              <w:ind w:left="612"/>
              <w:rPr>
                <w:rFonts w:ascii="Times New Roman" w:hAnsi="Times New Roman"/>
                <w:spacing w:val="-3"/>
              </w:rPr>
            </w:pPr>
            <w:r>
              <w:rPr>
                <w:rFonts w:ascii="Times New Roman" w:hAnsi="Times New Roman"/>
                <w:spacing w:val="-3"/>
              </w:rPr>
              <w:t>Statement of Need and Justification</w:t>
            </w:r>
          </w:p>
          <w:p w:rsidR="00895998" w:rsidRPr="00850DFF" w:rsidRDefault="00895998" w:rsidP="00895998">
            <w:pPr>
              <w:pStyle w:val="EndnoteText"/>
              <w:tabs>
                <w:tab w:val="left" w:pos="-1440"/>
                <w:tab w:val="left" w:pos="-720"/>
                <w:tab w:val="left" w:pos="1152"/>
                <w:tab w:val="left" w:pos="4050"/>
              </w:tabs>
              <w:suppressAutoHyphens/>
              <w:ind w:left="27"/>
              <w:rPr>
                <w:rFonts w:ascii="Times New Roman" w:hAnsi="Times New Roman"/>
                <w:spacing w:val="-3"/>
              </w:rPr>
            </w:pPr>
          </w:p>
        </w:tc>
      </w:tr>
    </w:tbl>
    <w:p w:rsidR="00253F1F" w:rsidRDefault="00253F1F" w:rsidP="00253F1F">
      <w:pPr>
        <w:tabs>
          <w:tab w:val="left" w:pos="-1440"/>
          <w:tab w:val="left" w:pos="-720"/>
          <w:tab w:val="left" w:pos="4050"/>
        </w:tabs>
        <w:suppressAutoHyphens/>
        <w:rPr>
          <w:rFonts w:ascii="Times New Roman" w:hAnsi="Times New Roman"/>
        </w:rPr>
      </w:pPr>
    </w:p>
    <w:p w:rsidR="00253F1F" w:rsidRDefault="00253F1F" w:rsidP="00253F1F">
      <w:pPr>
        <w:tabs>
          <w:tab w:val="left" w:pos="-1440"/>
          <w:tab w:val="left" w:pos="-720"/>
          <w:tab w:val="left" w:pos="4050"/>
        </w:tabs>
        <w:suppressAutoHyphens/>
        <w:rPr>
          <w:rFonts w:ascii="Times New Roman" w:hAnsi="Times New Roman"/>
        </w:rPr>
      </w:pPr>
    </w:p>
    <w:p w:rsidR="00253F1F" w:rsidRDefault="00253F1F" w:rsidP="00253F1F">
      <w:pPr>
        <w:tabs>
          <w:tab w:val="left" w:pos="-1440"/>
          <w:tab w:val="left" w:pos="-720"/>
          <w:tab w:val="left" w:pos="4050"/>
        </w:tabs>
        <w:suppressAutoHyphens/>
        <w:rPr>
          <w:rFonts w:ascii="Times New Roman" w:hAnsi="Times New Roman"/>
        </w:rPr>
      </w:pPr>
    </w:p>
    <w:p w:rsidR="00253F1F" w:rsidRDefault="00253F1F" w:rsidP="00253F1F">
      <w:pPr>
        <w:tabs>
          <w:tab w:val="left" w:pos="-1440"/>
          <w:tab w:val="left" w:pos="-720"/>
          <w:tab w:val="left" w:pos="4050"/>
        </w:tabs>
        <w:suppressAutoHyphens/>
        <w:rPr>
          <w:rFonts w:ascii="Times New Roman" w:hAnsi="Times New Roman"/>
        </w:rPr>
      </w:pPr>
    </w:p>
    <w:p w:rsidR="00253F1F" w:rsidRDefault="00253F1F" w:rsidP="00253F1F">
      <w:pPr>
        <w:tabs>
          <w:tab w:val="left" w:pos="-1440"/>
          <w:tab w:val="left" w:pos="-720"/>
          <w:tab w:val="left" w:pos="4050"/>
        </w:tabs>
        <w:suppressAutoHyphens/>
        <w:rPr>
          <w:rFonts w:ascii="Times New Roman" w:hAnsi="Times New Roman"/>
        </w:rPr>
      </w:pP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672A08">
        <w:rPr>
          <w:rFonts w:ascii="Times New Roman" w:hAnsi="Times New Roman"/>
        </w:rPr>
        <w:t xml:space="preserve">Judy </w:t>
      </w:r>
      <w:proofErr w:type="spellStart"/>
      <w:r w:rsidR="00672A08">
        <w:rPr>
          <w:rFonts w:ascii="Times New Roman" w:hAnsi="Times New Roman"/>
        </w:rPr>
        <w:t>Johndohl</w:t>
      </w:r>
      <w:proofErr w:type="spellEnd"/>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r w:rsidR="00672A08">
        <w:rPr>
          <w:rFonts w:ascii="Times New Roman" w:hAnsi="Times New Roman"/>
        </w:rPr>
        <w:t>(503) 229-6896</w:t>
      </w:r>
    </w:p>
    <w:p w:rsidR="00253F1F" w:rsidRDefault="00253F1F" w:rsidP="00253F1F">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53F1F" w:rsidRDefault="00253F1F" w:rsidP="00253F1F">
      <w:pPr>
        <w:tabs>
          <w:tab w:val="left" w:pos="-1440"/>
          <w:tab w:val="left" w:pos="-720"/>
        </w:tabs>
        <w:suppressAutoHyphens/>
      </w:pPr>
    </w:p>
    <w:p w:rsidR="00253F1F" w:rsidRDefault="00253F1F" w:rsidP="00253F1F"/>
    <w:p w:rsidR="00B95EAD" w:rsidRDefault="00B95EAD"/>
    <w:sectPr w:rsidR="00B95EAD" w:rsidSect="00FA6006">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63" w:rsidRDefault="00EB2D63">
      <w:r>
        <w:separator/>
      </w:r>
    </w:p>
  </w:endnote>
  <w:endnote w:type="continuationSeparator" w:id="1">
    <w:p w:rsidR="00EB2D63" w:rsidRDefault="00EB2D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63" w:rsidRDefault="00EB2D63">
      <w:r>
        <w:separator/>
      </w:r>
    </w:p>
  </w:footnote>
  <w:footnote w:type="continuationSeparator" w:id="1">
    <w:p w:rsidR="00EB2D63" w:rsidRDefault="00EB2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63" w:rsidRDefault="00EB2D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63" w:rsidRDefault="00EB2D63">
    <w:pPr>
      <w:tabs>
        <w:tab w:val="left" w:pos="-1440"/>
        <w:tab w:val="left" w:pos="-720"/>
        <w:tab w:val="left" w:pos="0"/>
        <w:tab w:val="left" w:pos="720"/>
      </w:tabs>
      <w:suppressAutoHyphens/>
      <w:rPr>
        <w:rFonts w:ascii="Arial" w:hAnsi="Arial" w:cs="Arial"/>
        <w:sz w:val="20"/>
      </w:rPr>
    </w:pPr>
    <w:r w:rsidRPr="0032080D">
      <w:rPr>
        <w:rFonts w:ascii="Arial" w:hAnsi="Arial" w:cs="Arial"/>
        <w:sz w:val="20"/>
      </w:rPr>
      <w:t xml:space="preserve">Agenda Item X, </w:t>
    </w:r>
    <w:r>
      <w:rPr>
        <w:rFonts w:ascii="Arial" w:hAnsi="Arial" w:cs="Arial"/>
        <w:sz w:val="20"/>
      </w:rPr>
      <w:t>Temporary Rule Adoption</w:t>
    </w:r>
    <w:r w:rsidRPr="0032080D">
      <w:rPr>
        <w:rFonts w:ascii="Arial" w:hAnsi="Arial" w:cs="Arial"/>
        <w:sz w:val="20"/>
      </w:rPr>
      <w:t xml:space="preserve">: Amend </w:t>
    </w:r>
    <w:r>
      <w:rPr>
        <w:rFonts w:ascii="Arial" w:hAnsi="Arial" w:cs="Arial"/>
        <w:sz w:val="20"/>
      </w:rPr>
      <w:t>the Clean Water State Revolving Fund Rules</w:t>
    </w:r>
  </w:p>
  <w:p w:rsidR="00EB2D63" w:rsidRPr="002A3DE9" w:rsidRDefault="00EB2D63">
    <w:pPr>
      <w:tabs>
        <w:tab w:val="left" w:pos="-1440"/>
        <w:tab w:val="left" w:pos="-720"/>
      </w:tabs>
      <w:suppressAutoHyphens/>
      <w:rPr>
        <w:rFonts w:ascii="Arial" w:hAnsi="Arial" w:cs="Arial"/>
        <w:sz w:val="20"/>
      </w:rPr>
    </w:pPr>
    <w:r w:rsidRPr="0032080D">
      <w:rPr>
        <w:rFonts w:ascii="Arial" w:hAnsi="Arial" w:cs="Arial"/>
        <w:sz w:val="20"/>
      </w:rPr>
      <w:t xml:space="preserve">August </w:t>
    </w:r>
    <w:r>
      <w:rPr>
        <w:rFonts w:ascii="Arial" w:hAnsi="Arial" w:cs="Arial"/>
        <w:sz w:val="20"/>
      </w:rPr>
      <w:t xml:space="preserve">20 - </w:t>
    </w:r>
    <w:r w:rsidRPr="0032080D">
      <w:rPr>
        <w:rFonts w:ascii="Arial" w:hAnsi="Arial" w:cs="Arial"/>
        <w:sz w:val="20"/>
      </w:rPr>
      <w:t>21, 2009 EQC Meeting</w:t>
    </w:r>
  </w:p>
  <w:p w:rsidR="00EB2D63" w:rsidRDefault="00EB2D63">
    <w:pPr>
      <w:tabs>
        <w:tab w:val="left" w:pos="-1440"/>
        <w:tab w:val="left" w:pos="-720"/>
      </w:tabs>
      <w:suppressAutoHyphens/>
    </w:pPr>
    <w:r w:rsidRPr="0032080D">
      <w:rPr>
        <w:rFonts w:ascii="Arial" w:hAnsi="Arial" w:cs="Arial"/>
        <w:sz w:val="20"/>
      </w:rPr>
      <w:t xml:space="preserve">Page </w:t>
    </w:r>
    <w:r w:rsidRPr="0032080D">
      <w:rPr>
        <w:rStyle w:val="PageNumber"/>
        <w:rFonts w:ascii="Arial" w:hAnsi="Arial" w:cs="Arial"/>
        <w:sz w:val="20"/>
      </w:rPr>
      <w:fldChar w:fldCharType="begin"/>
    </w:r>
    <w:r w:rsidRPr="0032080D">
      <w:rPr>
        <w:rStyle w:val="PageNumber"/>
        <w:rFonts w:ascii="Arial" w:hAnsi="Arial" w:cs="Arial"/>
        <w:sz w:val="20"/>
      </w:rPr>
      <w:instrText xml:space="preserve"> PAGE </w:instrText>
    </w:r>
    <w:r w:rsidRPr="0032080D">
      <w:rPr>
        <w:rStyle w:val="PageNumber"/>
        <w:rFonts w:ascii="Arial" w:hAnsi="Arial" w:cs="Arial"/>
        <w:sz w:val="20"/>
      </w:rPr>
      <w:fldChar w:fldCharType="separate"/>
    </w:r>
    <w:r w:rsidR="00A91319">
      <w:rPr>
        <w:rStyle w:val="PageNumber"/>
        <w:rFonts w:ascii="Arial" w:hAnsi="Arial" w:cs="Arial"/>
        <w:noProof/>
        <w:sz w:val="20"/>
      </w:rPr>
      <w:t>4</w:t>
    </w:r>
    <w:r w:rsidRPr="0032080D">
      <w:rPr>
        <w:rStyle w:val="PageNumber"/>
        <w:rFonts w:ascii="Arial" w:hAnsi="Arial" w:cs="Arial"/>
        <w:sz w:val="20"/>
      </w:rPr>
      <w:fldChar w:fldCharType="end"/>
    </w:r>
    <w:r w:rsidRPr="0032080D">
      <w:rPr>
        <w:rFonts w:ascii="Arial" w:hAnsi="Arial" w:cs="Arial"/>
        <w:sz w:val="20"/>
      </w:rPr>
      <w:t xml:space="preserve"> of </w:t>
    </w:r>
    <w:r>
      <w:rPr>
        <w:rFonts w:ascii="Arial" w:hAnsi="Arial" w:cs="Arial"/>
        <w:sz w:val="20"/>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63" w:rsidRDefault="00EB2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7B7"/>
    <w:multiLevelType w:val="hybridMultilevel"/>
    <w:tmpl w:val="9394348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411688"/>
    <w:multiLevelType w:val="hybridMultilevel"/>
    <w:tmpl w:val="FEEA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413DE"/>
    <w:multiLevelType w:val="hybridMultilevel"/>
    <w:tmpl w:val="B0682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0B259D7"/>
    <w:multiLevelType w:val="hybridMultilevel"/>
    <w:tmpl w:val="CAD4C8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6940274"/>
    <w:multiLevelType w:val="hybridMultilevel"/>
    <w:tmpl w:val="A6EC54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C816990"/>
    <w:multiLevelType w:val="hybridMultilevel"/>
    <w:tmpl w:val="003C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16C33"/>
    <w:multiLevelType w:val="hybridMultilevel"/>
    <w:tmpl w:val="F60A7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2001BD"/>
    <w:multiLevelType w:val="hybridMultilevel"/>
    <w:tmpl w:val="6BE49A36"/>
    <w:lvl w:ilvl="0" w:tplc="227A2764">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8196"/>
  </w:hdrShapeDefaults>
  <w:footnotePr>
    <w:footnote w:id="0"/>
    <w:footnote w:id="1"/>
  </w:footnotePr>
  <w:endnotePr>
    <w:endnote w:id="0"/>
    <w:endnote w:id="1"/>
  </w:endnotePr>
  <w:compat/>
  <w:rsids>
    <w:rsidRoot w:val="005B469C"/>
    <w:rsid w:val="0001604D"/>
    <w:rsid w:val="000249F4"/>
    <w:rsid w:val="000D5EBC"/>
    <w:rsid w:val="00136576"/>
    <w:rsid w:val="001A7C65"/>
    <w:rsid w:val="001D2ED0"/>
    <w:rsid w:val="001D2F78"/>
    <w:rsid w:val="001D43D2"/>
    <w:rsid w:val="001F043D"/>
    <w:rsid w:val="0022189A"/>
    <w:rsid w:val="00253F1F"/>
    <w:rsid w:val="0025546C"/>
    <w:rsid w:val="00290668"/>
    <w:rsid w:val="002916F2"/>
    <w:rsid w:val="002A3DE9"/>
    <w:rsid w:val="002F1D7D"/>
    <w:rsid w:val="00302529"/>
    <w:rsid w:val="0032080D"/>
    <w:rsid w:val="00321BAA"/>
    <w:rsid w:val="0037253E"/>
    <w:rsid w:val="00377191"/>
    <w:rsid w:val="003817E7"/>
    <w:rsid w:val="00397131"/>
    <w:rsid w:val="003D20A4"/>
    <w:rsid w:val="003F24C4"/>
    <w:rsid w:val="00422A26"/>
    <w:rsid w:val="00423F77"/>
    <w:rsid w:val="0043726F"/>
    <w:rsid w:val="0045009E"/>
    <w:rsid w:val="004A224A"/>
    <w:rsid w:val="004A6EC2"/>
    <w:rsid w:val="004A74BB"/>
    <w:rsid w:val="004B2571"/>
    <w:rsid w:val="004F1D24"/>
    <w:rsid w:val="005025A0"/>
    <w:rsid w:val="00504D8F"/>
    <w:rsid w:val="00505BA4"/>
    <w:rsid w:val="005071AE"/>
    <w:rsid w:val="00510D57"/>
    <w:rsid w:val="0052189F"/>
    <w:rsid w:val="00534CBC"/>
    <w:rsid w:val="005658D0"/>
    <w:rsid w:val="005773FE"/>
    <w:rsid w:val="005B469C"/>
    <w:rsid w:val="006023D6"/>
    <w:rsid w:val="00603FFD"/>
    <w:rsid w:val="00661471"/>
    <w:rsid w:val="0066184E"/>
    <w:rsid w:val="00672A08"/>
    <w:rsid w:val="00675A1A"/>
    <w:rsid w:val="00683E90"/>
    <w:rsid w:val="006B27DC"/>
    <w:rsid w:val="006F3214"/>
    <w:rsid w:val="00711305"/>
    <w:rsid w:val="007749D8"/>
    <w:rsid w:val="007B09D1"/>
    <w:rsid w:val="00810CB7"/>
    <w:rsid w:val="00811AFD"/>
    <w:rsid w:val="00846994"/>
    <w:rsid w:val="00850DFF"/>
    <w:rsid w:val="00895998"/>
    <w:rsid w:val="00913479"/>
    <w:rsid w:val="009E7C92"/>
    <w:rsid w:val="00A45032"/>
    <w:rsid w:val="00A47190"/>
    <w:rsid w:val="00A80F66"/>
    <w:rsid w:val="00A91319"/>
    <w:rsid w:val="00AE4193"/>
    <w:rsid w:val="00B52302"/>
    <w:rsid w:val="00B95EAD"/>
    <w:rsid w:val="00BA6DC3"/>
    <w:rsid w:val="00C24D51"/>
    <w:rsid w:val="00C4749B"/>
    <w:rsid w:val="00CC7F42"/>
    <w:rsid w:val="00CE493E"/>
    <w:rsid w:val="00CF3F03"/>
    <w:rsid w:val="00D02A9C"/>
    <w:rsid w:val="00D254A2"/>
    <w:rsid w:val="00DB6610"/>
    <w:rsid w:val="00DE1682"/>
    <w:rsid w:val="00E45EC2"/>
    <w:rsid w:val="00E712C3"/>
    <w:rsid w:val="00E8392C"/>
    <w:rsid w:val="00EB2D63"/>
    <w:rsid w:val="00ED383B"/>
    <w:rsid w:val="00EF7FA7"/>
    <w:rsid w:val="00F06596"/>
    <w:rsid w:val="00F16BC7"/>
    <w:rsid w:val="00F67BAC"/>
    <w:rsid w:val="00F919B1"/>
    <w:rsid w:val="00FA6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1F"/>
    <w:rPr>
      <w:rFonts w:ascii="CG Times" w:hAnsi="CG Times"/>
      <w:sz w:val="24"/>
    </w:rPr>
  </w:style>
  <w:style w:type="paragraph" w:styleId="Heading4">
    <w:name w:val="heading 4"/>
    <w:basedOn w:val="Normal"/>
    <w:next w:val="Normal"/>
    <w:qFormat/>
    <w:rsid w:val="00253F1F"/>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3F1F"/>
  </w:style>
  <w:style w:type="table" w:styleId="TableGrid">
    <w:name w:val="Table Grid"/>
    <w:basedOn w:val="TableNormal"/>
    <w:rsid w:val="00253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3F1F"/>
    <w:pPr>
      <w:tabs>
        <w:tab w:val="center" w:pos="4320"/>
        <w:tab w:val="right" w:pos="8640"/>
      </w:tabs>
    </w:pPr>
  </w:style>
  <w:style w:type="paragraph" w:styleId="Footer">
    <w:name w:val="footer"/>
    <w:basedOn w:val="Normal"/>
    <w:rsid w:val="00253F1F"/>
    <w:pPr>
      <w:tabs>
        <w:tab w:val="center" w:pos="4320"/>
        <w:tab w:val="right" w:pos="8640"/>
      </w:tabs>
    </w:pPr>
  </w:style>
  <w:style w:type="character" w:styleId="PageNumber">
    <w:name w:val="page number"/>
    <w:basedOn w:val="DefaultParagraphFont"/>
    <w:rsid w:val="00253F1F"/>
  </w:style>
  <w:style w:type="paragraph" w:styleId="ListParagraph">
    <w:name w:val="List Paragraph"/>
    <w:basedOn w:val="Normal"/>
    <w:uiPriority w:val="34"/>
    <w:qFormat/>
    <w:rsid w:val="006F3214"/>
    <w:pPr>
      <w:ind w:left="720"/>
      <w:contextualSpacing/>
    </w:pPr>
  </w:style>
  <w:style w:type="paragraph" w:styleId="BalloonText">
    <w:name w:val="Balloon Text"/>
    <w:basedOn w:val="Normal"/>
    <w:link w:val="BalloonTextChar"/>
    <w:uiPriority w:val="99"/>
    <w:semiHidden/>
    <w:unhideWhenUsed/>
    <w:rsid w:val="00290668"/>
    <w:rPr>
      <w:rFonts w:ascii="Tahoma" w:hAnsi="Tahoma" w:cs="Tahoma"/>
      <w:sz w:val="16"/>
      <w:szCs w:val="16"/>
    </w:rPr>
  </w:style>
  <w:style w:type="character" w:customStyle="1" w:styleId="BalloonTextChar">
    <w:name w:val="Balloon Text Char"/>
    <w:basedOn w:val="DefaultParagraphFont"/>
    <w:link w:val="BalloonText"/>
    <w:uiPriority w:val="99"/>
    <w:semiHidden/>
    <w:rsid w:val="00290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0898">
      <w:bodyDiv w:val="1"/>
      <w:marLeft w:val="0"/>
      <w:marRight w:val="0"/>
      <w:marTop w:val="0"/>
      <w:marBottom w:val="0"/>
      <w:divBdr>
        <w:top w:val="none" w:sz="0" w:space="0" w:color="auto"/>
        <w:left w:val="none" w:sz="0" w:space="0" w:color="auto"/>
        <w:bottom w:val="none" w:sz="0" w:space="0" w:color="auto"/>
        <w:right w:val="none" w:sz="0" w:space="0" w:color="auto"/>
      </w:divBdr>
    </w:div>
    <w:div w:id="592517045">
      <w:bodyDiv w:val="1"/>
      <w:marLeft w:val="0"/>
      <w:marRight w:val="0"/>
      <w:marTop w:val="0"/>
      <w:marBottom w:val="0"/>
      <w:divBdr>
        <w:top w:val="none" w:sz="0" w:space="0" w:color="auto"/>
        <w:left w:val="none" w:sz="0" w:space="0" w:color="auto"/>
        <w:bottom w:val="none" w:sz="0" w:space="0" w:color="auto"/>
        <w:right w:val="none" w:sz="0" w:space="0" w:color="auto"/>
      </w:divBdr>
    </w:div>
    <w:div w:id="726416129">
      <w:bodyDiv w:val="1"/>
      <w:marLeft w:val="0"/>
      <w:marRight w:val="0"/>
      <w:marTop w:val="0"/>
      <w:marBottom w:val="0"/>
      <w:divBdr>
        <w:top w:val="none" w:sz="0" w:space="0" w:color="auto"/>
        <w:left w:val="none" w:sz="0" w:space="0" w:color="auto"/>
        <w:bottom w:val="none" w:sz="0" w:space="0" w:color="auto"/>
        <w:right w:val="none" w:sz="0" w:space="0" w:color="auto"/>
      </w:divBdr>
    </w:div>
    <w:div w:id="11137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E8CD-9454-437E-A90B-3467DC48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4</Pages>
  <Words>1075</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EQC Staff Report Action Item</vt:lpstr>
    </vt:vector>
  </TitlesOfParts>
  <Company>Department of Environmental Quality</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Action Item</dc:title>
  <dc:subject/>
  <dc:creator>lmcalli</dc:creator>
  <cp:keywords/>
  <dc:description/>
  <cp:lastModifiedBy>jjohndo</cp:lastModifiedBy>
  <cp:revision>9</cp:revision>
  <cp:lastPrinted>2009-07-09T20:21:00Z</cp:lastPrinted>
  <dcterms:created xsi:type="dcterms:W3CDTF">2009-07-31T17:10:00Z</dcterms:created>
  <dcterms:modified xsi:type="dcterms:W3CDTF">2009-08-05T19:11:00Z</dcterms:modified>
</cp:coreProperties>
</file>